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44F2" w14:paraId="2FCD56D8" w14:textId="77777777" w:rsidTr="0059616F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4322F993" w14:textId="77777777" w:rsidR="001344F2" w:rsidRDefault="001344F2" w:rsidP="0059616F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04939AE3" w14:textId="77777777" w:rsidR="00017F77" w:rsidRDefault="00017F77" w:rsidP="004C0C38">
      <w:pPr>
        <w:pStyle w:val="Nzev"/>
        <w:pBdr>
          <w:bottom w:val="single" w:sz="8" w:space="4" w:color="17365D" w:themeColor="text2" w:themeShade="BF"/>
        </w:pBdr>
        <w:rPr>
          <w:b/>
        </w:rPr>
        <w:sectPr w:rsidR="00017F77" w:rsidSect="00017F77">
          <w:footerReference w:type="default" r:id="rId8"/>
          <w:headerReference w:type="first" r:id="rId9"/>
          <w:pgSz w:w="11906" w:h="16840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836B4C9" w14:textId="77777777" w:rsidR="00BF3FEA" w:rsidRDefault="005658B8" w:rsidP="004C0C38">
      <w:pPr>
        <w:pStyle w:val="Nzev"/>
        <w:pBdr>
          <w:bottom w:val="single" w:sz="8" w:space="4" w:color="17365D" w:themeColor="text2" w:themeShade="BF"/>
        </w:pBdr>
        <w:rPr>
          <w:b/>
        </w:rPr>
      </w:pPr>
      <w:r w:rsidRPr="002D5875">
        <w:rPr>
          <w:b/>
        </w:rPr>
        <w:t>Hodnocení výsledků programů</w:t>
      </w:r>
    </w:p>
    <w:p w14:paraId="1A8B7461" w14:textId="038E9D0A" w:rsidR="005F3205" w:rsidRPr="002D5875" w:rsidRDefault="005658B8" w:rsidP="004C0C38">
      <w:pPr>
        <w:pStyle w:val="Nzev"/>
        <w:pBdr>
          <w:bottom w:val="single" w:sz="8" w:space="4" w:color="17365D" w:themeColor="text2" w:themeShade="BF"/>
        </w:pBdr>
        <w:rPr>
          <w:b/>
        </w:rPr>
      </w:pPr>
      <w:r w:rsidRPr="002D5875">
        <w:rPr>
          <w:b/>
        </w:rPr>
        <w:t>výzkumu, vývoje a inovací</w:t>
      </w:r>
      <w:r w:rsidR="003E56DE" w:rsidRPr="002D5875">
        <w:rPr>
          <w:b/>
        </w:rPr>
        <w:t xml:space="preserve"> ukončených</w:t>
      </w:r>
      <w:r w:rsidR="006A7BB4" w:rsidRPr="002D5875">
        <w:rPr>
          <w:b/>
        </w:rPr>
        <w:t xml:space="preserve"> v roce </w:t>
      </w:r>
      <w:r w:rsidR="006A7BB4" w:rsidRPr="008E457F">
        <w:rPr>
          <w:b/>
        </w:rPr>
        <w:t>20</w:t>
      </w:r>
      <w:r w:rsidR="003B4DFA" w:rsidRPr="008E457F">
        <w:rPr>
          <w:b/>
        </w:rPr>
        <w:t>2</w:t>
      </w:r>
      <w:r w:rsidR="005654B7" w:rsidRPr="008E457F">
        <w:rPr>
          <w:b/>
        </w:rPr>
        <w:t>3</w:t>
      </w:r>
    </w:p>
    <w:p w14:paraId="11FD2457" w14:textId="77777777" w:rsidR="003B613E" w:rsidRPr="002D5875" w:rsidRDefault="003B613E" w:rsidP="000B4E4D">
      <w:pPr>
        <w:jc w:val="center"/>
        <w:rPr>
          <w:color w:val="FFFFFF" w:themeColor="background1"/>
          <w:lang w:eastAsia="cs-CZ"/>
        </w:rPr>
      </w:pPr>
    </w:p>
    <w:p w14:paraId="3767E6BD" w14:textId="77777777" w:rsidR="003B613E" w:rsidRPr="002D5875" w:rsidRDefault="003B613E" w:rsidP="000B4E4D">
      <w:pPr>
        <w:jc w:val="center"/>
        <w:rPr>
          <w:color w:val="FFFFFF" w:themeColor="background1"/>
          <w:lang w:eastAsia="cs-CZ"/>
        </w:rPr>
      </w:pPr>
    </w:p>
    <w:p w14:paraId="72FC6150" w14:textId="76315C69" w:rsidR="000B4E4D" w:rsidRPr="002D5875" w:rsidRDefault="000B4E4D" w:rsidP="002D5875">
      <w:pPr>
        <w:jc w:val="center"/>
        <w:rPr>
          <w:color w:val="FFFFFF" w:themeColor="background1"/>
          <w:lang w:eastAsia="cs-CZ"/>
        </w:rPr>
      </w:pPr>
      <w:r w:rsidRPr="002D5875">
        <w:rPr>
          <w:color w:val="FFFFFF" w:themeColor="background1"/>
          <w:lang w:eastAsia="cs-CZ"/>
        </w:rPr>
        <w:t>(verze ze dne:</w:t>
      </w:r>
      <w:r w:rsidR="00BB6A69" w:rsidRPr="002D5875">
        <w:rPr>
          <w:b/>
          <w:color w:val="FFFFFF" w:themeColor="background1"/>
          <w:lang w:eastAsia="cs-CZ"/>
        </w:rPr>
        <w:t xml:space="preserve"> </w:t>
      </w:r>
      <w:r w:rsidR="00BB6A69" w:rsidRPr="002D5875">
        <w:rPr>
          <w:b/>
          <w:color w:val="FFFFFF" w:themeColor="background1"/>
          <w:lang w:eastAsia="cs-CZ"/>
        </w:rPr>
        <w:fldChar w:fldCharType="begin"/>
      </w:r>
      <w:r w:rsidR="00BB6A69" w:rsidRPr="002D5875">
        <w:rPr>
          <w:b/>
          <w:color w:val="FFFFFF" w:themeColor="background1"/>
          <w:lang w:eastAsia="cs-CZ"/>
        </w:rPr>
        <w:instrText xml:space="preserve"> DATE  \@ "d. MMMM yyyy"  \* MERGEFORMAT </w:instrText>
      </w:r>
      <w:r w:rsidR="00BB6A69" w:rsidRPr="002D5875">
        <w:rPr>
          <w:b/>
          <w:color w:val="FFFFFF" w:themeColor="background1"/>
          <w:lang w:eastAsia="cs-CZ"/>
        </w:rPr>
        <w:fldChar w:fldCharType="separate"/>
      </w:r>
      <w:r w:rsidR="00000835">
        <w:rPr>
          <w:b/>
          <w:noProof/>
          <w:color w:val="FFFFFF" w:themeColor="background1"/>
          <w:lang w:eastAsia="cs-CZ"/>
        </w:rPr>
        <w:t>6. června 2025</w:t>
      </w:r>
      <w:r w:rsidR="00BB6A69" w:rsidRPr="002D5875">
        <w:rPr>
          <w:b/>
          <w:color w:val="FFFFFF" w:themeColor="background1"/>
          <w:lang w:eastAsia="cs-CZ"/>
        </w:rPr>
        <w:fldChar w:fldCharType="end"/>
      </w:r>
      <w:r w:rsidRPr="002D5875">
        <w:rPr>
          <w:color w:val="FFFFFF" w:themeColor="background1"/>
          <w:lang w:eastAsia="cs-CZ"/>
        </w:rPr>
        <w:t>)</w:t>
      </w:r>
    </w:p>
    <w:p w14:paraId="1F1FE6D6" w14:textId="77777777" w:rsidR="005658B8" w:rsidRPr="00784AE7" w:rsidRDefault="005658B8" w:rsidP="005F3205">
      <w:pPr>
        <w:rPr>
          <w:highlight w:val="yellow"/>
          <w:lang w:eastAsia="cs-CZ"/>
        </w:rPr>
      </w:pPr>
    </w:p>
    <w:p w14:paraId="1D490CEE" w14:textId="77777777" w:rsidR="00FB2EE4" w:rsidRPr="00784AE7" w:rsidRDefault="00FB2EE4" w:rsidP="005F3205">
      <w:pPr>
        <w:rPr>
          <w:highlight w:val="yellow"/>
          <w:lang w:eastAsia="cs-CZ"/>
        </w:rPr>
      </w:pPr>
    </w:p>
    <w:p w14:paraId="0D227732" w14:textId="77777777" w:rsidR="00FB2EE4" w:rsidRPr="00784AE7" w:rsidRDefault="00FB2EE4" w:rsidP="005F3205">
      <w:pPr>
        <w:rPr>
          <w:highlight w:val="yellow"/>
          <w:lang w:eastAsia="cs-CZ"/>
        </w:rPr>
      </w:pPr>
    </w:p>
    <w:p w14:paraId="7E43679E" w14:textId="77777777" w:rsidR="00FB2EE4" w:rsidRPr="00784AE7" w:rsidRDefault="00FB2EE4" w:rsidP="005F3205">
      <w:pPr>
        <w:rPr>
          <w:highlight w:val="yellow"/>
          <w:lang w:eastAsia="cs-CZ"/>
        </w:rPr>
      </w:pPr>
    </w:p>
    <w:p w14:paraId="7AEB09E9" w14:textId="77777777" w:rsidR="00FB2EE4" w:rsidRPr="00784AE7" w:rsidRDefault="00FB2EE4" w:rsidP="005F3205">
      <w:pPr>
        <w:rPr>
          <w:highlight w:val="yellow"/>
          <w:lang w:eastAsia="cs-CZ"/>
        </w:rPr>
      </w:pPr>
    </w:p>
    <w:p w14:paraId="25E8370B" w14:textId="77777777" w:rsidR="00FB2EE4" w:rsidRPr="00784AE7" w:rsidRDefault="00FB2EE4" w:rsidP="005F3205">
      <w:pPr>
        <w:rPr>
          <w:highlight w:val="yellow"/>
          <w:lang w:eastAsia="cs-CZ"/>
        </w:rPr>
      </w:pPr>
    </w:p>
    <w:p w14:paraId="58945D2A" w14:textId="6CE07088" w:rsidR="00FB2EE4" w:rsidRPr="00784AE7" w:rsidRDefault="00FB2EE4" w:rsidP="005F3205">
      <w:pPr>
        <w:rPr>
          <w:highlight w:val="yellow"/>
          <w:lang w:eastAsia="cs-CZ"/>
        </w:rPr>
      </w:pPr>
    </w:p>
    <w:p w14:paraId="3CB07A91" w14:textId="630A0811" w:rsidR="00AC0CB6" w:rsidRPr="00784AE7" w:rsidRDefault="00AC0CB6" w:rsidP="005F3205">
      <w:pPr>
        <w:rPr>
          <w:highlight w:val="yellow"/>
          <w:lang w:eastAsia="cs-CZ"/>
        </w:rPr>
      </w:pPr>
    </w:p>
    <w:p w14:paraId="4EC6E8A0" w14:textId="1DF62431" w:rsidR="00FB2EE4" w:rsidRPr="002D5875" w:rsidRDefault="00FB2EE4" w:rsidP="005F3205">
      <w:pPr>
        <w:rPr>
          <w:rFonts w:ascii="Arial" w:hAnsi="Arial" w:cs="Arial"/>
          <w:b/>
          <w:lang w:eastAsia="cs-CZ"/>
        </w:rPr>
        <w:sectPr w:rsidR="00FB2EE4" w:rsidRPr="002D5875" w:rsidSect="00017F77">
          <w:type w:val="continuous"/>
          <w:pgSz w:w="11906" w:h="16840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2D5875">
        <w:rPr>
          <w:rFonts w:ascii="Arial" w:hAnsi="Arial" w:cs="Arial"/>
          <w:b/>
          <w:lang w:eastAsia="cs-CZ"/>
        </w:rPr>
        <w:t xml:space="preserve">Zpracovatel: </w:t>
      </w:r>
      <w:r w:rsidR="00454B25" w:rsidRPr="002D5875">
        <w:rPr>
          <w:rFonts w:ascii="Arial" w:hAnsi="Arial" w:cs="Arial"/>
          <w:b/>
          <w:lang w:eastAsia="cs-CZ"/>
        </w:rPr>
        <w:t xml:space="preserve">Odbor koordinace </w:t>
      </w:r>
      <w:r w:rsidR="00712C0E" w:rsidRPr="002D5875">
        <w:rPr>
          <w:rFonts w:ascii="Arial" w:hAnsi="Arial" w:cs="Arial"/>
          <w:b/>
          <w:lang w:eastAsia="cs-CZ"/>
        </w:rPr>
        <w:t>v</w:t>
      </w:r>
      <w:r w:rsidR="00FD3B9D" w:rsidRPr="002D5875">
        <w:rPr>
          <w:rFonts w:ascii="Arial" w:hAnsi="Arial" w:cs="Arial"/>
          <w:b/>
          <w:lang w:eastAsia="cs-CZ"/>
        </w:rPr>
        <w:t>ýzkumu</w:t>
      </w:r>
      <w:r w:rsidR="00454B25" w:rsidRPr="002D5875">
        <w:rPr>
          <w:rFonts w:ascii="Arial" w:hAnsi="Arial" w:cs="Arial"/>
          <w:b/>
          <w:lang w:eastAsia="cs-CZ"/>
        </w:rPr>
        <w:t>, vývoje a inovací</w:t>
      </w:r>
    </w:p>
    <w:bookmarkStart w:id="0" w:name="_Toc182984789" w:displacedByCustomXml="next"/>
    <w:bookmarkStart w:id="1" w:name="_Toc200093545" w:displacedByCustomXml="next"/>
    <w:sdt>
      <w:sdtPr>
        <w:rPr>
          <w:rFonts w:ascii="Arial" w:eastAsia="Times New Roman" w:hAnsi="Arial" w:cs="Arial"/>
          <w:b/>
          <w:bCs/>
          <w:color w:val="365F91" w:themeColor="accent1" w:themeShade="BF"/>
          <w:sz w:val="32"/>
          <w:szCs w:val="28"/>
        </w:rPr>
        <w:id w:val="15199760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highlight w:val="yellow"/>
        </w:rPr>
      </w:sdtEndPr>
      <w:sdtContent>
        <w:p w14:paraId="4DE9FDE7" w14:textId="104565A0" w:rsidR="00A11528" w:rsidRPr="002D0B28" w:rsidRDefault="00A11528" w:rsidP="002D0B28">
          <w:pPr>
            <w:keepNext/>
            <w:keepLines/>
            <w:pageBreakBefore/>
            <w:pBdr>
              <w:bottom w:val="single" w:sz="6" w:space="1" w:color="365F91" w:themeColor="accent1" w:themeShade="BF"/>
            </w:pBdr>
            <w:spacing w:before="200" w:after="320"/>
            <w:jc w:val="center"/>
            <w:outlineLvl w:val="1"/>
            <w:rPr>
              <w:rFonts w:ascii="Arial" w:eastAsia="Times New Roman" w:hAnsi="Arial" w:cs="Arial"/>
              <w:b/>
              <w:bCs/>
              <w:color w:val="365F91" w:themeColor="accent1" w:themeShade="BF"/>
              <w:sz w:val="32"/>
              <w:szCs w:val="28"/>
            </w:rPr>
          </w:pPr>
          <w:r w:rsidRPr="002D0B28">
            <w:rPr>
              <w:rFonts w:ascii="Arial" w:eastAsia="Times New Roman" w:hAnsi="Arial" w:cs="Arial"/>
              <w:b/>
              <w:bCs/>
              <w:color w:val="365F91" w:themeColor="accent1" w:themeShade="BF"/>
              <w:sz w:val="32"/>
              <w:szCs w:val="28"/>
            </w:rPr>
            <w:t>Ob</w:t>
          </w:r>
          <w:r w:rsidR="002D0B28">
            <w:rPr>
              <w:rFonts w:ascii="Arial" w:eastAsia="Times New Roman" w:hAnsi="Arial" w:cs="Arial"/>
              <w:b/>
              <w:bCs/>
              <w:color w:val="365F91" w:themeColor="accent1" w:themeShade="BF"/>
              <w:sz w:val="32"/>
              <w:szCs w:val="28"/>
            </w:rPr>
            <w:t>sah</w:t>
          </w:r>
          <w:bookmarkEnd w:id="1"/>
          <w:bookmarkEnd w:id="0"/>
        </w:p>
        <w:p w14:paraId="4905C62D" w14:textId="0B5E4F75" w:rsidR="00635E73" w:rsidRDefault="00A11528">
          <w:pPr>
            <w:pStyle w:val="Obsah2"/>
            <w:rPr>
              <w:kern w:val="2"/>
              <w:sz w:val="24"/>
              <w:szCs w:val="24"/>
              <w14:ligatures w14:val="standardContextual"/>
            </w:rPr>
          </w:pPr>
          <w:r w:rsidRPr="002D0B28">
            <w:rPr>
              <w:sz w:val="20"/>
              <w:szCs w:val="20"/>
            </w:rPr>
            <w:fldChar w:fldCharType="begin"/>
          </w:r>
          <w:r w:rsidRPr="002D0B28">
            <w:rPr>
              <w:sz w:val="20"/>
              <w:szCs w:val="20"/>
            </w:rPr>
            <w:instrText xml:space="preserve"> TOC \o "1-3" \h \z \u </w:instrText>
          </w:r>
          <w:r w:rsidRPr="002D0B28">
            <w:rPr>
              <w:sz w:val="20"/>
              <w:szCs w:val="20"/>
            </w:rPr>
            <w:fldChar w:fldCharType="separate"/>
          </w:r>
          <w:hyperlink w:anchor="_Toc200093545" w:history="1">
            <w:r w:rsidR="00635E73" w:rsidRPr="00DE6C15">
              <w:rPr>
                <w:rStyle w:val="Hypertextovodkaz"/>
                <w:rFonts w:ascii="Arial" w:eastAsia="Times New Roman" w:hAnsi="Arial" w:cs="Arial"/>
                <w:b/>
                <w:bCs/>
              </w:rPr>
              <w:t>Obsah</w:t>
            </w:r>
            <w:r w:rsidR="00635E73">
              <w:rPr>
                <w:webHidden/>
              </w:rPr>
              <w:tab/>
            </w:r>
            <w:r w:rsidR="00635E73">
              <w:rPr>
                <w:webHidden/>
              </w:rPr>
              <w:fldChar w:fldCharType="begin"/>
            </w:r>
            <w:r w:rsidR="00635E73">
              <w:rPr>
                <w:webHidden/>
              </w:rPr>
              <w:instrText xml:space="preserve"> PAGEREF _Toc200093545 \h </w:instrText>
            </w:r>
            <w:r w:rsidR="00635E73">
              <w:rPr>
                <w:webHidden/>
              </w:rPr>
            </w:r>
            <w:r w:rsidR="00635E73">
              <w:rPr>
                <w:webHidden/>
              </w:rPr>
              <w:fldChar w:fldCharType="separate"/>
            </w:r>
            <w:r w:rsidR="00000835">
              <w:rPr>
                <w:webHidden/>
              </w:rPr>
              <w:t>2</w:t>
            </w:r>
            <w:r w:rsidR="00635E73">
              <w:rPr>
                <w:webHidden/>
              </w:rPr>
              <w:fldChar w:fldCharType="end"/>
            </w:r>
          </w:hyperlink>
        </w:p>
        <w:p w14:paraId="7D908E33" w14:textId="06E7120C" w:rsidR="00635E73" w:rsidRDefault="00635E73">
          <w:pPr>
            <w:pStyle w:val="Obsah2"/>
            <w:rPr>
              <w:kern w:val="2"/>
              <w:sz w:val="24"/>
              <w:szCs w:val="24"/>
              <w14:ligatures w14:val="standardContextual"/>
            </w:rPr>
          </w:pPr>
          <w:hyperlink w:anchor="_Toc200093546" w:history="1">
            <w:r w:rsidRPr="00DE6C15">
              <w:rPr>
                <w:rStyle w:val="Hypertextovodkaz"/>
                <w:rFonts w:ascii="Arial" w:eastAsia="Times New Roman" w:hAnsi="Arial" w:cs="Arial"/>
                <w:b/>
                <w:bCs/>
              </w:rPr>
              <w:t>Úvod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_Toc200093546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00835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DAC4346" w14:textId="78333D2F" w:rsidR="00635E73" w:rsidRDefault="00635E73">
          <w:pPr>
            <w:pStyle w:val="Obsah3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093547" w:history="1">
            <w:r w:rsidRPr="00DE6C15">
              <w:rPr>
                <w:rStyle w:val="Hypertextovodkaz"/>
                <w:rFonts w:eastAsiaTheme="minorHAnsi"/>
                <w:noProof/>
              </w:rPr>
              <w:t>1.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E6C15">
              <w:rPr>
                <w:rStyle w:val="Hypertextovodkaz"/>
                <w:noProof/>
              </w:rPr>
              <w:t>Základní dokumenty a zdroje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_Toc200093547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0083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9D9AF0" w14:textId="517BC9B2" w:rsidR="00635E73" w:rsidRDefault="00635E73">
          <w:pPr>
            <w:pStyle w:val="Obsah3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093548" w:history="1">
            <w:r w:rsidRPr="00DE6C15">
              <w:rPr>
                <w:rStyle w:val="Hypertextovodkaz"/>
                <w:rFonts w:eastAsiaTheme="minorHAnsi"/>
                <w:noProof/>
              </w:rPr>
              <w:t>2.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E6C15">
              <w:rPr>
                <w:rStyle w:val="Hypertextovodkaz"/>
                <w:noProof/>
              </w:rPr>
              <w:t>Výchozí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_Toc200093548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0083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4DC01A" w14:textId="1911A412" w:rsidR="00635E73" w:rsidRDefault="00635E73">
          <w:pPr>
            <w:pStyle w:val="Obsah2"/>
            <w:rPr>
              <w:kern w:val="2"/>
              <w:sz w:val="24"/>
              <w:szCs w:val="24"/>
              <w14:ligatures w14:val="standardContextual"/>
            </w:rPr>
          </w:pPr>
          <w:hyperlink w:anchor="_Toc200093549" w:history="1">
            <w:r w:rsidRPr="00DE6C15">
              <w:rPr>
                <w:rStyle w:val="Hypertextovodkaz"/>
              </w:rPr>
              <w:t>Program na podporu zdravotnického aplikovaného výzkumu na léta 2015-2023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_Toc200093549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00835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ACF9A42" w14:textId="37397C26" w:rsidR="00635E73" w:rsidRDefault="00635E73">
          <w:pPr>
            <w:pStyle w:val="Obsah3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093550" w:history="1">
            <w:r w:rsidRPr="00DE6C15">
              <w:rPr>
                <w:rStyle w:val="Hypertextovodkaz"/>
                <w:rFonts w:eastAsiaTheme="minorHAnsi"/>
                <w:noProof/>
              </w:rPr>
              <w:t>1.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E6C15">
              <w:rPr>
                <w:rStyle w:val="Hypertextovodkaz"/>
                <w:noProof/>
              </w:rPr>
              <w:t>Cíle programu a jejich plnění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_Toc200093550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0083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5DB6B5" w14:textId="1BD954FB" w:rsidR="00635E73" w:rsidRDefault="00635E73">
          <w:pPr>
            <w:pStyle w:val="Obsah3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093551" w:history="1">
            <w:r w:rsidRPr="00DE6C15">
              <w:rPr>
                <w:rStyle w:val="Hypertextovodkaz"/>
                <w:rFonts w:eastAsiaTheme="minorHAnsi"/>
                <w:noProof/>
              </w:rPr>
              <w:t>2.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E6C15">
              <w:rPr>
                <w:rStyle w:val="Hypertextovodkaz"/>
                <w:noProof/>
              </w:rPr>
              <w:t>Výsledky programu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_Toc200093551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0083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372AB3" w14:textId="77B6DE08" w:rsidR="00635E73" w:rsidRDefault="00635E73">
          <w:pPr>
            <w:pStyle w:val="Obsah3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093552" w:history="1">
            <w:r w:rsidRPr="00DE6C15">
              <w:rPr>
                <w:rStyle w:val="Hypertextovodkaz"/>
                <w:rFonts w:eastAsiaTheme="minorHAnsi"/>
                <w:noProof/>
              </w:rPr>
              <w:t>3.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E6C15">
              <w:rPr>
                <w:rStyle w:val="Hypertextovodkaz"/>
                <w:noProof/>
              </w:rPr>
              <w:t>Průběh programu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_Toc200093552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0083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6DF2EA" w14:textId="0AF1F032" w:rsidR="00635E73" w:rsidRDefault="00635E73">
          <w:pPr>
            <w:pStyle w:val="Obsah3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093553" w:history="1">
            <w:r w:rsidRPr="00DE6C15">
              <w:rPr>
                <w:rStyle w:val="Hypertextovodkaz"/>
                <w:rFonts w:eastAsiaTheme="minorHAnsi"/>
                <w:noProof/>
              </w:rPr>
              <w:t>4.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E6C15">
              <w:rPr>
                <w:rStyle w:val="Hypertextovodkaz"/>
                <w:noProof/>
              </w:rPr>
              <w:t>Plánované výdaje a reálná podpora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_Toc200093553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0083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0CC555" w14:textId="122F2C95" w:rsidR="00635E73" w:rsidRDefault="00635E73">
          <w:pPr>
            <w:pStyle w:val="Obsah3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093554" w:history="1">
            <w:r w:rsidRPr="00DE6C15">
              <w:rPr>
                <w:rStyle w:val="Hypertextovodkaz"/>
                <w:rFonts w:eastAsiaTheme="minorHAnsi"/>
                <w:noProof/>
              </w:rPr>
              <w:t>5.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E6C15">
              <w:rPr>
                <w:rStyle w:val="Hypertextovodkaz"/>
                <w:noProof/>
              </w:rPr>
              <w:t>Přínosy programu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_Toc200093554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0083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FB5547" w14:textId="5DD36A75" w:rsidR="00635E73" w:rsidRDefault="00635E73">
          <w:pPr>
            <w:pStyle w:val="Obsah2"/>
            <w:rPr>
              <w:kern w:val="2"/>
              <w:sz w:val="24"/>
              <w:szCs w:val="24"/>
              <w14:ligatures w14:val="standardContextual"/>
            </w:rPr>
          </w:pPr>
          <w:hyperlink w:anchor="_Toc200093555" w:history="1">
            <w:r w:rsidRPr="00DE6C15">
              <w:rPr>
                <w:rStyle w:val="Hypertextovodkaz"/>
                <w:rFonts w:ascii="Arial" w:eastAsia="Times New Roman" w:hAnsi="Arial" w:cs="Arial"/>
                <w:b/>
                <w:bCs/>
              </w:rPr>
              <w:t>Závěry a doporučení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_Toc200093555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00835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4C0340F6" w14:textId="48D76AD5" w:rsidR="00635E73" w:rsidRDefault="00635E73">
          <w:pPr>
            <w:pStyle w:val="Obsah2"/>
            <w:rPr>
              <w:kern w:val="2"/>
              <w:sz w:val="24"/>
              <w:szCs w:val="24"/>
              <w14:ligatures w14:val="standardContextual"/>
            </w:rPr>
          </w:pPr>
          <w:hyperlink w:anchor="_Toc200093556" w:history="1">
            <w:r w:rsidRPr="00DE6C15">
              <w:rPr>
                <w:rStyle w:val="Hypertextovodkaz"/>
                <w:rFonts w:ascii="Arial" w:eastAsia="Times New Roman" w:hAnsi="Arial" w:cs="Arial"/>
                <w:b/>
                <w:bCs/>
              </w:rPr>
              <w:t>Přílohy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_Toc200093556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00835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24BE6C4C" w14:textId="33DFF1BD" w:rsidR="00A11528" w:rsidRPr="00784AE7" w:rsidRDefault="00A11528">
          <w:pPr>
            <w:rPr>
              <w:highlight w:val="yellow"/>
            </w:rPr>
          </w:pPr>
          <w:r w:rsidRPr="002D0B28">
            <w:rPr>
              <w:bCs/>
              <w:sz w:val="20"/>
              <w:szCs w:val="20"/>
            </w:rPr>
            <w:fldChar w:fldCharType="end"/>
          </w:r>
        </w:p>
      </w:sdtContent>
    </w:sdt>
    <w:p w14:paraId="7E1A9B82" w14:textId="36032DB1" w:rsidR="003A1F12" w:rsidRPr="00784AE7" w:rsidRDefault="003A1F12" w:rsidP="001053F1">
      <w:pPr>
        <w:rPr>
          <w:highlight w:val="yellow"/>
        </w:rPr>
      </w:pPr>
    </w:p>
    <w:p w14:paraId="5DCCCA21" w14:textId="4D08F8D0" w:rsidR="004C0C38" w:rsidRPr="002D5875" w:rsidRDefault="00287130" w:rsidP="00002B22">
      <w:pPr>
        <w:jc w:val="center"/>
        <w:rPr>
          <w:color w:val="FFFFFF" w:themeColor="background1"/>
        </w:rPr>
      </w:pPr>
      <w:r w:rsidRPr="002D5875">
        <w:rPr>
          <w:color w:val="FFFFFF" w:themeColor="background1"/>
        </w:rPr>
        <w:t xml:space="preserve">Verze ze dne </w:t>
      </w:r>
      <w:r w:rsidR="0094616A" w:rsidRPr="002D5875">
        <w:rPr>
          <w:color w:val="FFFFFF" w:themeColor="background1"/>
        </w:rPr>
        <w:t>8</w:t>
      </w:r>
      <w:r w:rsidR="006A7BB4" w:rsidRPr="002D5875">
        <w:rPr>
          <w:color w:val="FFFFFF" w:themeColor="background1"/>
        </w:rPr>
        <w:t xml:space="preserve">. </w:t>
      </w:r>
      <w:r w:rsidR="00B34AB5" w:rsidRPr="002D5875">
        <w:rPr>
          <w:color w:val="FFFFFF" w:themeColor="background1"/>
        </w:rPr>
        <w:t>června</w:t>
      </w:r>
      <w:r w:rsidR="006A7BB4" w:rsidRPr="002D5875">
        <w:rPr>
          <w:color w:val="FFFFFF" w:themeColor="background1"/>
        </w:rPr>
        <w:t xml:space="preserve"> 2021</w:t>
      </w:r>
    </w:p>
    <w:p w14:paraId="1ACF0D8B" w14:textId="733D1CDB" w:rsidR="00002B22" w:rsidRPr="00400A30" w:rsidRDefault="00002B22" w:rsidP="003A1F12">
      <w:pPr>
        <w:rPr>
          <w:highlight w:val="green"/>
        </w:rPr>
      </w:pPr>
    </w:p>
    <w:p w14:paraId="1473303A" w14:textId="542ED4BE" w:rsidR="00BA71C0" w:rsidRPr="003A219E" w:rsidRDefault="00BA71C0" w:rsidP="003A219E">
      <w:pPr>
        <w:keepNext/>
        <w:keepLines/>
        <w:pageBreakBefore/>
        <w:pBdr>
          <w:bottom w:val="single" w:sz="6" w:space="1" w:color="365F91" w:themeColor="accent1" w:themeShade="BF"/>
        </w:pBdr>
        <w:spacing w:before="200" w:after="320"/>
        <w:jc w:val="center"/>
        <w:outlineLvl w:val="1"/>
        <w:rPr>
          <w:rFonts w:ascii="Arial" w:eastAsia="Times New Roman" w:hAnsi="Arial" w:cs="Arial"/>
          <w:b/>
          <w:bCs/>
          <w:color w:val="365F91" w:themeColor="accent1" w:themeShade="BF"/>
          <w:sz w:val="32"/>
          <w:szCs w:val="28"/>
        </w:rPr>
      </w:pPr>
      <w:bookmarkStart w:id="2" w:name="_Toc4490017"/>
      <w:bookmarkStart w:id="3" w:name="_Toc200093546"/>
      <w:r w:rsidRPr="003A219E">
        <w:rPr>
          <w:rFonts w:ascii="Arial" w:eastAsia="Times New Roman" w:hAnsi="Arial" w:cs="Arial"/>
          <w:b/>
          <w:bCs/>
          <w:color w:val="365F91" w:themeColor="accent1" w:themeShade="BF"/>
          <w:sz w:val="32"/>
          <w:szCs w:val="28"/>
        </w:rPr>
        <w:lastRenderedPageBreak/>
        <w:t>Úvod</w:t>
      </w:r>
      <w:bookmarkEnd w:id="2"/>
      <w:bookmarkEnd w:id="3"/>
    </w:p>
    <w:p w14:paraId="59BFABD2" w14:textId="77777777" w:rsidR="006C2CC0" w:rsidRPr="00DD081C" w:rsidRDefault="006C2CC0" w:rsidP="00074213">
      <w:pPr>
        <w:pStyle w:val="Nadpis3"/>
      </w:pPr>
      <w:bookmarkStart w:id="4" w:name="_Toc182984791"/>
      <w:bookmarkStart w:id="5" w:name="_Toc200093547"/>
      <w:r w:rsidRPr="00DD081C">
        <w:t>Základní dokumenty a zdroje</w:t>
      </w:r>
      <w:bookmarkEnd w:id="4"/>
      <w:bookmarkEnd w:id="5"/>
    </w:p>
    <w:p w14:paraId="6D98D201" w14:textId="6CD65D91" w:rsidR="006C2CC0" w:rsidRPr="00DD081C" w:rsidRDefault="0021274C" w:rsidP="00E57A1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C83505">
        <w:rPr>
          <w:rFonts w:ascii="Arial" w:hAnsi="Arial" w:cs="Arial"/>
        </w:rPr>
        <w:t xml:space="preserve">ateriál </w:t>
      </w:r>
      <w:r w:rsidR="00D405BB">
        <w:rPr>
          <w:rFonts w:ascii="Arial" w:hAnsi="Arial" w:cs="Arial"/>
        </w:rPr>
        <w:t>„</w:t>
      </w:r>
      <w:r w:rsidR="00BF3FEA" w:rsidRPr="00BF3FEA">
        <w:rPr>
          <w:rFonts w:ascii="Arial" w:hAnsi="Arial" w:cs="Arial"/>
        </w:rPr>
        <w:t>Hodnocení výsledků programů výzkumu, vývoje a</w:t>
      </w:r>
      <w:r w:rsidR="00FF6CB1">
        <w:rPr>
          <w:rFonts w:ascii="Arial" w:hAnsi="Arial" w:cs="Arial"/>
        </w:rPr>
        <w:t> </w:t>
      </w:r>
      <w:r w:rsidR="00BF3FEA" w:rsidRPr="00BF3FEA">
        <w:rPr>
          <w:rFonts w:ascii="Arial" w:hAnsi="Arial" w:cs="Arial"/>
        </w:rPr>
        <w:t>inovací ukončených v</w:t>
      </w:r>
      <w:r>
        <w:rPr>
          <w:rFonts w:ascii="Arial" w:hAnsi="Arial" w:cs="Arial"/>
        </w:rPr>
        <w:t> </w:t>
      </w:r>
      <w:r w:rsidR="00BF3FEA" w:rsidRPr="00BF3FEA">
        <w:rPr>
          <w:rFonts w:ascii="Arial" w:hAnsi="Arial" w:cs="Arial"/>
        </w:rPr>
        <w:t>roce 202</w:t>
      </w:r>
      <w:r w:rsidR="00813419">
        <w:rPr>
          <w:rFonts w:ascii="Arial" w:hAnsi="Arial" w:cs="Arial"/>
        </w:rPr>
        <w:t>3</w:t>
      </w:r>
      <w:r w:rsidR="00D405BB">
        <w:rPr>
          <w:rFonts w:ascii="Arial" w:hAnsi="Arial" w:cs="Arial"/>
        </w:rPr>
        <w:t>“</w:t>
      </w:r>
      <w:r w:rsidR="006C2CC0" w:rsidRPr="00DD081C">
        <w:rPr>
          <w:rFonts w:ascii="Arial" w:hAnsi="Arial" w:cs="Arial"/>
        </w:rPr>
        <w:t xml:space="preserve"> (dále jen „</w:t>
      </w:r>
      <w:r w:rsidR="00FF6CB1">
        <w:rPr>
          <w:rFonts w:ascii="Arial" w:hAnsi="Arial" w:cs="Arial"/>
        </w:rPr>
        <w:t>H</w:t>
      </w:r>
      <w:r w:rsidR="006C2CC0" w:rsidRPr="00DD081C">
        <w:rPr>
          <w:rFonts w:ascii="Arial" w:hAnsi="Arial" w:cs="Arial"/>
        </w:rPr>
        <w:t>odnocení“)</w:t>
      </w:r>
      <w:r>
        <w:rPr>
          <w:rFonts w:ascii="Arial" w:hAnsi="Arial" w:cs="Arial"/>
        </w:rPr>
        <w:t xml:space="preserve"> </w:t>
      </w:r>
      <w:r w:rsidR="006C2CC0" w:rsidRPr="00DD081C">
        <w:rPr>
          <w:rFonts w:ascii="Arial" w:hAnsi="Arial" w:cs="Arial"/>
        </w:rPr>
        <w:t>byl vypracován Radou pro výzkum, vývoj a inovace (dále jen „R</w:t>
      </w:r>
      <w:r w:rsidR="00FF6CB1">
        <w:rPr>
          <w:rFonts w:ascii="Arial" w:hAnsi="Arial" w:cs="Arial"/>
        </w:rPr>
        <w:t>ada</w:t>
      </w:r>
      <w:r w:rsidR="006C2CC0" w:rsidRPr="00DD081C">
        <w:rPr>
          <w:rFonts w:ascii="Arial" w:hAnsi="Arial" w:cs="Arial"/>
        </w:rPr>
        <w:t xml:space="preserve">“) podle § 35 odst. 2 písm. d) zákona </w:t>
      </w:r>
      <w:r w:rsidR="006C2CC0" w:rsidRPr="00282A68">
        <w:rPr>
          <w:rFonts w:ascii="Arial" w:hAnsi="Arial" w:cs="Arial"/>
        </w:rPr>
        <w:t>č. 130/2002</w:t>
      </w:r>
      <w:r w:rsidR="006C2CC0" w:rsidRPr="00DD081C">
        <w:rPr>
          <w:rFonts w:ascii="Arial" w:hAnsi="Arial" w:cs="Arial"/>
        </w:rPr>
        <w:t xml:space="preserve"> Sb., o podpoře výzkumu, experimentálního vývoje a inovací z veřejných prostředků a o změně některých souvisejících zákonů</w:t>
      </w:r>
      <w:r w:rsidR="008E457F">
        <w:rPr>
          <w:rFonts w:ascii="Arial" w:hAnsi="Arial" w:cs="Arial"/>
        </w:rPr>
        <w:t xml:space="preserve"> (zákon o</w:t>
      </w:r>
      <w:r w:rsidR="00EA6419">
        <w:rPr>
          <w:rFonts w:ascii="Arial" w:hAnsi="Arial" w:cs="Arial"/>
        </w:rPr>
        <w:t> </w:t>
      </w:r>
      <w:r w:rsidR="008E457F">
        <w:rPr>
          <w:rFonts w:ascii="Arial" w:hAnsi="Arial" w:cs="Arial"/>
        </w:rPr>
        <w:t>podpoře výzkumu, experimentálního vývoje a</w:t>
      </w:r>
      <w:r w:rsidR="00FF6CB1">
        <w:rPr>
          <w:rFonts w:ascii="Arial" w:hAnsi="Arial" w:cs="Arial"/>
        </w:rPr>
        <w:t> </w:t>
      </w:r>
      <w:r w:rsidR="008E457F">
        <w:rPr>
          <w:rFonts w:ascii="Arial" w:hAnsi="Arial" w:cs="Arial"/>
        </w:rPr>
        <w:t>inovací)</w:t>
      </w:r>
      <w:r w:rsidR="006C2CC0" w:rsidRPr="00DD081C">
        <w:rPr>
          <w:rFonts w:ascii="Arial" w:hAnsi="Arial" w:cs="Arial"/>
        </w:rPr>
        <w:t>, ve znění pozdějších předpisů</w:t>
      </w:r>
      <w:r w:rsidR="00282A68">
        <w:rPr>
          <w:rFonts w:ascii="Arial" w:hAnsi="Arial" w:cs="Arial"/>
        </w:rPr>
        <w:t xml:space="preserve"> </w:t>
      </w:r>
      <w:r w:rsidR="00282A68" w:rsidRPr="00DD081C">
        <w:rPr>
          <w:rFonts w:ascii="Arial" w:hAnsi="Arial" w:cs="Arial"/>
        </w:rPr>
        <w:t>(</w:t>
      </w:r>
      <w:r w:rsidR="00282A68">
        <w:rPr>
          <w:rFonts w:ascii="Arial" w:hAnsi="Arial" w:cs="Arial"/>
        </w:rPr>
        <w:t>dále jen „</w:t>
      </w:r>
      <w:r w:rsidR="00FF6CB1">
        <w:rPr>
          <w:rFonts w:ascii="Arial" w:hAnsi="Arial" w:cs="Arial"/>
        </w:rPr>
        <w:t>z</w:t>
      </w:r>
      <w:r w:rsidR="00282A68" w:rsidRPr="00DD081C">
        <w:rPr>
          <w:rFonts w:ascii="Arial" w:hAnsi="Arial" w:cs="Arial"/>
        </w:rPr>
        <w:t>ákon</w:t>
      </w:r>
      <w:r w:rsidR="00282A68">
        <w:rPr>
          <w:rFonts w:ascii="Arial" w:hAnsi="Arial" w:cs="Arial"/>
        </w:rPr>
        <w:t>“</w:t>
      </w:r>
      <w:r w:rsidR="00282A68" w:rsidRPr="00DD081C">
        <w:rPr>
          <w:rFonts w:ascii="Arial" w:hAnsi="Arial" w:cs="Arial"/>
        </w:rPr>
        <w:t>)</w:t>
      </w:r>
      <w:r w:rsidR="006C2CC0" w:rsidRPr="00DD081C">
        <w:rPr>
          <w:rFonts w:ascii="Arial" w:hAnsi="Arial" w:cs="Arial"/>
        </w:rPr>
        <w:t>.</w:t>
      </w:r>
    </w:p>
    <w:p w14:paraId="3BC672AB" w14:textId="25177F5E" w:rsidR="002161FE" w:rsidRDefault="00DD081C" w:rsidP="007C5BE3">
      <w:pPr>
        <w:spacing w:after="120"/>
        <w:jc w:val="both"/>
        <w:rPr>
          <w:rFonts w:ascii="Arial" w:hAnsi="Arial" w:cs="Arial"/>
        </w:rPr>
      </w:pPr>
      <w:r w:rsidRPr="00DD081C">
        <w:rPr>
          <w:rFonts w:ascii="Arial" w:hAnsi="Arial" w:cs="Arial"/>
        </w:rPr>
        <w:t>V roce 202</w:t>
      </w:r>
      <w:r w:rsidR="00B67D40">
        <w:rPr>
          <w:rFonts w:ascii="Arial" w:hAnsi="Arial" w:cs="Arial"/>
        </w:rPr>
        <w:t>3</w:t>
      </w:r>
      <w:r w:rsidR="006C2CC0" w:rsidRPr="00DD081C">
        <w:rPr>
          <w:rFonts w:ascii="Arial" w:hAnsi="Arial" w:cs="Arial"/>
        </w:rPr>
        <w:t xml:space="preserve"> byl doko</w:t>
      </w:r>
      <w:r w:rsidRPr="00DD081C">
        <w:rPr>
          <w:rFonts w:ascii="Arial" w:hAnsi="Arial" w:cs="Arial"/>
        </w:rPr>
        <w:t xml:space="preserve">nčen </w:t>
      </w:r>
      <w:r w:rsidR="008E457F">
        <w:rPr>
          <w:rFonts w:ascii="Arial" w:hAnsi="Arial" w:cs="Arial"/>
        </w:rPr>
        <w:t>jeden</w:t>
      </w:r>
      <w:r w:rsidRPr="00DD081C">
        <w:rPr>
          <w:rFonts w:ascii="Arial" w:hAnsi="Arial" w:cs="Arial"/>
        </w:rPr>
        <w:t xml:space="preserve"> program</w:t>
      </w:r>
      <w:r w:rsidR="00FF6CB1">
        <w:rPr>
          <w:rFonts w:ascii="Arial" w:hAnsi="Arial" w:cs="Arial"/>
        </w:rPr>
        <w:t xml:space="preserve"> </w:t>
      </w:r>
      <w:r w:rsidR="006C2CC0" w:rsidRPr="00DD081C">
        <w:rPr>
          <w:rFonts w:ascii="Arial" w:hAnsi="Arial" w:cs="Arial"/>
        </w:rPr>
        <w:t xml:space="preserve">výzkumu vývoje </w:t>
      </w:r>
      <w:r w:rsidR="000302FF" w:rsidRPr="00DD081C">
        <w:rPr>
          <w:rFonts w:ascii="Arial" w:hAnsi="Arial" w:cs="Arial"/>
        </w:rPr>
        <w:t xml:space="preserve">a </w:t>
      </w:r>
      <w:r w:rsidR="008F2324">
        <w:rPr>
          <w:rFonts w:ascii="Arial" w:hAnsi="Arial" w:cs="Arial"/>
        </w:rPr>
        <w:t>inovací</w:t>
      </w:r>
      <w:r w:rsidR="002161FE">
        <w:rPr>
          <w:rFonts w:ascii="Arial" w:hAnsi="Arial" w:cs="Arial"/>
        </w:rPr>
        <w:t>:</w:t>
      </w:r>
      <w:r w:rsidR="00EA6419">
        <w:rPr>
          <w:rFonts w:ascii="Arial" w:hAnsi="Arial" w:cs="Arial"/>
        </w:rPr>
        <w:t xml:space="preserve"> </w:t>
      </w:r>
      <w:r w:rsidR="00EA6419" w:rsidRPr="00EA6419">
        <w:rPr>
          <w:rFonts w:ascii="Arial" w:hAnsi="Arial" w:cs="Arial"/>
        </w:rPr>
        <w:t>Program na podporu zdravotnického aplikovaného výzkumu na léta 2015-2023</w:t>
      </w:r>
      <w:r w:rsidR="00EA6419">
        <w:rPr>
          <w:rFonts w:ascii="Arial" w:hAnsi="Arial" w:cs="Arial"/>
        </w:rPr>
        <w:t xml:space="preserve"> (dále jen „Program“)</w:t>
      </w:r>
      <w:r w:rsidR="002161FE">
        <w:rPr>
          <w:rFonts w:ascii="Arial" w:hAnsi="Arial" w:cs="Arial"/>
        </w:rPr>
        <w:t xml:space="preserve"> Ministerstva zdravotnictví (dále jen „MZ“ nebo „poskytovatel“)</w:t>
      </w:r>
      <w:r w:rsidR="008F2324">
        <w:rPr>
          <w:rFonts w:ascii="Arial" w:hAnsi="Arial" w:cs="Arial"/>
        </w:rPr>
        <w:t xml:space="preserve">. </w:t>
      </w:r>
      <w:r w:rsidR="002161FE">
        <w:rPr>
          <w:rFonts w:ascii="Arial" w:hAnsi="Arial" w:cs="Arial"/>
        </w:rPr>
        <w:t xml:space="preserve">V souvislosti s ukončením Programu bylo Radě předloženo poskytovatelem závěrečné hodnocení Programu, které tvoří přílohu 1. </w:t>
      </w:r>
    </w:p>
    <w:p w14:paraId="0FAECA22" w14:textId="18535186" w:rsidR="000302FF" w:rsidRPr="008F2324" w:rsidRDefault="006C2CC0" w:rsidP="007C5BE3">
      <w:pPr>
        <w:spacing w:after="120"/>
        <w:jc w:val="both"/>
        <w:rPr>
          <w:rFonts w:ascii="Arial" w:hAnsi="Arial" w:cs="Arial"/>
          <w:highlight w:val="yellow"/>
        </w:rPr>
      </w:pPr>
      <w:r w:rsidRPr="00DD081C">
        <w:rPr>
          <w:rFonts w:ascii="Arial" w:hAnsi="Arial" w:cs="Arial"/>
        </w:rPr>
        <w:t>Hodnocení bylo provedeno v souladu s Metodikou hodnocení výzkumných organizací a hodnocení programů účelové podpory výzkumu, vývoje a in</w:t>
      </w:r>
      <w:r w:rsidR="00AB7C16" w:rsidRPr="00DD081C">
        <w:rPr>
          <w:rFonts w:ascii="Arial" w:hAnsi="Arial" w:cs="Arial"/>
        </w:rPr>
        <w:t>ovací (dále jen „M</w:t>
      </w:r>
      <w:r w:rsidR="002161FE">
        <w:rPr>
          <w:rFonts w:ascii="Arial" w:hAnsi="Arial" w:cs="Arial"/>
        </w:rPr>
        <w:t> </w:t>
      </w:r>
      <w:r w:rsidR="00AB7C16" w:rsidRPr="00DD081C">
        <w:rPr>
          <w:rFonts w:ascii="Arial" w:hAnsi="Arial" w:cs="Arial"/>
        </w:rPr>
        <w:t>17+“)</w:t>
      </w:r>
      <w:r w:rsidR="00714DFC">
        <w:rPr>
          <w:rFonts w:ascii="Arial" w:hAnsi="Arial" w:cs="Arial"/>
        </w:rPr>
        <w:t xml:space="preserve"> </w:t>
      </w:r>
      <w:r w:rsidRPr="00DD081C">
        <w:rPr>
          <w:rFonts w:ascii="Arial" w:hAnsi="Arial" w:cs="Arial"/>
        </w:rPr>
        <w:t>schválen</w:t>
      </w:r>
      <w:r w:rsidR="00714DFC">
        <w:rPr>
          <w:rFonts w:ascii="Arial" w:hAnsi="Arial" w:cs="Arial"/>
        </w:rPr>
        <w:t>é</w:t>
      </w:r>
      <w:r w:rsidRPr="00DD081C">
        <w:rPr>
          <w:rFonts w:ascii="Arial" w:hAnsi="Arial" w:cs="Arial"/>
        </w:rPr>
        <w:t xml:space="preserve"> usnesením vlády ze dne 8. února 2017 č. 10 a se Základními principy přípravy a hodnocení programů a skupin grantových projektů výzkumu, vývoje a</w:t>
      </w:r>
      <w:r w:rsidR="002161FE">
        <w:rPr>
          <w:rFonts w:ascii="Arial" w:hAnsi="Arial" w:cs="Arial"/>
        </w:rPr>
        <w:t> </w:t>
      </w:r>
      <w:r w:rsidRPr="00DD081C">
        <w:rPr>
          <w:rFonts w:ascii="Arial" w:hAnsi="Arial" w:cs="Arial"/>
        </w:rPr>
        <w:t>inovací schválenými usnesením vlády ze dne 13. května 2015 č. 351 (dále jen „Principy“).</w:t>
      </w:r>
      <w:r w:rsidR="007C5BE3" w:rsidRPr="00DD081C">
        <w:rPr>
          <w:rFonts w:ascii="Arial" w:hAnsi="Arial" w:cs="Arial"/>
        </w:rPr>
        <w:t xml:space="preserve"> </w:t>
      </w:r>
    </w:p>
    <w:p w14:paraId="44D56EED" w14:textId="6F381FDE" w:rsidR="006C2CC0" w:rsidRPr="00DD081C" w:rsidRDefault="006C2CC0" w:rsidP="00E57A1E">
      <w:pPr>
        <w:spacing w:before="120" w:after="120"/>
        <w:jc w:val="both"/>
        <w:rPr>
          <w:rFonts w:ascii="Arial" w:hAnsi="Arial" w:cs="Arial"/>
        </w:rPr>
      </w:pPr>
      <w:r w:rsidRPr="00DD081C">
        <w:rPr>
          <w:rFonts w:ascii="Arial" w:hAnsi="Arial" w:cs="Arial"/>
        </w:rPr>
        <w:t>V</w:t>
      </w:r>
      <w:r w:rsidR="004B0FC1" w:rsidRPr="00DD081C">
        <w:rPr>
          <w:rFonts w:ascii="Arial" w:hAnsi="Arial" w:cs="Arial"/>
        </w:rPr>
        <w:t> </w:t>
      </w:r>
      <w:r w:rsidR="00C83505">
        <w:rPr>
          <w:rFonts w:ascii="Arial" w:hAnsi="Arial" w:cs="Arial"/>
        </w:rPr>
        <w:t>materiálu</w:t>
      </w:r>
      <w:r w:rsidR="004B0FC1" w:rsidRPr="00DD081C">
        <w:rPr>
          <w:rFonts w:ascii="Arial" w:hAnsi="Arial" w:cs="Arial"/>
        </w:rPr>
        <w:t xml:space="preserve"> </w:t>
      </w:r>
      <w:r w:rsidRPr="00DD081C">
        <w:rPr>
          <w:rFonts w:ascii="Arial" w:hAnsi="Arial" w:cs="Arial"/>
        </w:rPr>
        <w:t xml:space="preserve">bylo posouzeno splnění cílů </w:t>
      </w:r>
      <w:r w:rsidR="00EA6419">
        <w:rPr>
          <w:rFonts w:ascii="Arial" w:hAnsi="Arial" w:cs="Arial"/>
        </w:rPr>
        <w:t>P</w:t>
      </w:r>
      <w:r w:rsidRPr="00DD081C">
        <w:rPr>
          <w:rFonts w:ascii="Arial" w:hAnsi="Arial" w:cs="Arial"/>
        </w:rPr>
        <w:t>rogram</w:t>
      </w:r>
      <w:r w:rsidR="00EA6419">
        <w:rPr>
          <w:rFonts w:ascii="Arial" w:hAnsi="Arial" w:cs="Arial"/>
        </w:rPr>
        <w:t>u</w:t>
      </w:r>
      <w:r w:rsidRPr="00DD081C">
        <w:rPr>
          <w:rFonts w:ascii="Arial" w:hAnsi="Arial" w:cs="Arial"/>
        </w:rPr>
        <w:t>, je</w:t>
      </w:r>
      <w:r w:rsidR="00EA6419">
        <w:rPr>
          <w:rFonts w:ascii="Arial" w:hAnsi="Arial" w:cs="Arial"/>
        </w:rPr>
        <w:t>ho</w:t>
      </w:r>
      <w:r w:rsidRPr="00DD081C">
        <w:rPr>
          <w:rFonts w:ascii="Arial" w:hAnsi="Arial" w:cs="Arial"/>
        </w:rPr>
        <w:t xml:space="preserve"> výsledky i soulad s plněním cílů Národních priorit orientovaného výzkumu, experimentálního vývoje a inovací schválených usnesením vlády ze dne 19. července 2012 č. 552</w:t>
      </w:r>
      <w:r w:rsidR="007521A0">
        <w:rPr>
          <w:rFonts w:ascii="Arial" w:hAnsi="Arial" w:cs="Arial"/>
        </w:rPr>
        <w:t xml:space="preserve"> (dále jen „NPOV“)</w:t>
      </w:r>
      <w:r w:rsidRPr="00DD081C">
        <w:rPr>
          <w:rFonts w:ascii="Arial" w:hAnsi="Arial" w:cs="Arial"/>
        </w:rPr>
        <w:t xml:space="preserve">. Hodnoceny byly rovněž </w:t>
      </w:r>
      <w:r w:rsidR="009015D6" w:rsidRPr="00DD081C">
        <w:rPr>
          <w:rFonts w:ascii="Arial" w:hAnsi="Arial" w:cs="Arial"/>
        </w:rPr>
        <w:t>známé</w:t>
      </w:r>
      <w:r w:rsidRPr="00DD081C">
        <w:rPr>
          <w:rFonts w:ascii="Arial" w:hAnsi="Arial" w:cs="Arial"/>
        </w:rPr>
        <w:t xml:space="preserve"> přínos</w:t>
      </w:r>
      <w:r w:rsidR="009015D6" w:rsidRPr="00DD081C">
        <w:rPr>
          <w:rFonts w:ascii="Arial" w:hAnsi="Arial" w:cs="Arial"/>
        </w:rPr>
        <w:t>y</w:t>
      </w:r>
      <w:r w:rsidRPr="00DD081C">
        <w:rPr>
          <w:rFonts w:ascii="Arial" w:hAnsi="Arial" w:cs="Arial"/>
        </w:rPr>
        <w:t>, průběh ukončen</w:t>
      </w:r>
      <w:r w:rsidR="00F563E2">
        <w:rPr>
          <w:rFonts w:ascii="Arial" w:hAnsi="Arial" w:cs="Arial"/>
        </w:rPr>
        <w:t>ého</w:t>
      </w:r>
      <w:r w:rsidRPr="00DD081C">
        <w:rPr>
          <w:rFonts w:ascii="Arial" w:hAnsi="Arial" w:cs="Arial"/>
        </w:rPr>
        <w:t xml:space="preserve"> program</w:t>
      </w:r>
      <w:r w:rsidR="00F563E2">
        <w:rPr>
          <w:rFonts w:ascii="Arial" w:hAnsi="Arial" w:cs="Arial"/>
        </w:rPr>
        <w:t>u</w:t>
      </w:r>
      <w:r w:rsidRPr="00DD081C">
        <w:rPr>
          <w:rFonts w:ascii="Arial" w:hAnsi="Arial" w:cs="Arial"/>
        </w:rPr>
        <w:t xml:space="preserve"> včetně čerpání finančních prostředků</w:t>
      </w:r>
      <w:r w:rsidR="009015D6" w:rsidRPr="00DD081C">
        <w:rPr>
          <w:rFonts w:ascii="Arial" w:hAnsi="Arial" w:cs="Arial"/>
        </w:rPr>
        <w:t xml:space="preserve"> </w:t>
      </w:r>
      <w:r w:rsidRPr="00DD081C">
        <w:rPr>
          <w:rFonts w:ascii="Arial" w:hAnsi="Arial" w:cs="Arial"/>
        </w:rPr>
        <w:t xml:space="preserve">apod. </w:t>
      </w:r>
    </w:p>
    <w:p w14:paraId="1F27CFF6" w14:textId="31D7F50E" w:rsidR="007C5BE3" w:rsidRPr="002161FE" w:rsidRDefault="006C2CC0" w:rsidP="002161FE">
      <w:pPr>
        <w:pStyle w:val="Text"/>
        <w:keepNext w:val="0"/>
        <w:rPr>
          <w:rFonts w:asciiTheme="minorHAnsi" w:hAnsiTheme="minorHAnsi" w:cstheme="minorHAnsi"/>
          <w:szCs w:val="22"/>
        </w:rPr>
      </w:pPr>
      <w:r w:rsidRPr="00DD081C">
        <w:rPr>
          <w:szCs w:val="22"/>
        </w:rPr>
        <w:t>R</w:t>
      </w:r>
      <w:r w:rsidR="00F563E2">
        <w:rPr>
          <w:szCs w:val="22"/>
        </w:rPr>
        <w:t>ada</w:t>
      </w:r>
      <w:r w:rsidRPr="00DD081C">
        <w:rPr>
          <w:szCs w:val="22"/>
        </w:rPr>
        <w:t xml:space="preserve"> </w:t>
      </w:r>
      <w:r w:rsidR="003B2696">
        <w:rPr>
          <w:szCs w:val="22"/>
        </w:rPr>
        <w:t>v procesu</w:t>
      </w:r>
      <w:r w:rsidRPr="00DD081C">
        <w:rPr>
          <w:szCs w:val="22"/>
        </w:rPr>
        <w:t xml:space="preserve"> Hodnocení neposuzuje jednotlivé projekty, </w:t>
      </w:r>
      <w:r w:rsidR="00553342" w:rsidRPr="00DD081C">
        <w:rPr>
          <w:szCs w:val="22"/>
        </w:rPr>
        <w:t>jelikož dané</w:t>
      </w:r>
      <w:r w:rsidRPr="00DD081C">
        <w:rPr>
          <w:szCs w:val="22"/>
        </w:rPr>
        <w:t xml:space="preserve"> spadá mezi kompetence poskytovatel</w:t>
      </w:r>
      <w:r w:rsidR="00F563E2">
        <w:rPr>
          <w:szCs w:val="22"/>
        </w:rPr>
        <w:t>e</w:t>
      </w:r>
      <w:r w:rsidRPr="00DD081C">
        <w:rPr>
          <w:szCs w:val="22"/>
        </w:rPr>
        <w:t>, kte</w:t>
      </w:r>
      <w:r w:rsidR="00F563E2">
        <w:rPr>
          <w:szCs w:val="22"/>
        </w:rPr>
        <w:t>rý</w:t>
      </w:r>
      <w:r w:rsidRPr="00DD081C">
        <w:rPr>
          <w:szCs w:val="22"/>
        </w:rPr>
        <w:t xml:space="preserve"> podle § 21 </w:t>
      </w:r>
      <w:r w:rsidR="00F563E2">
        <w:rPr>
          <w:szCs w:val="22"/>
        </w:rPr>
        <w:t>z</w:t>
      </w:r>
      <w:r w:rsidRPr="00DD081C">
        <w:rPr>
          <w:szCs w:val="22"/>
        </w:rPr>
        <w:t>ákona</w:t>
      </w:r>
      <w:r w:rsidR="00282A68">
        <w:rPr>
          <w:szCs w:val="22"/>
        </w:rPr>
        <w:t xml:space="preserve"> </w:t>
      </w:r>
      <w:r w:rsidRPr="00DD081C">
        <w:rPr>
          <w:szCs w:val="22"/>
        </w:rPr>
        <w:t>hodnotí návrhy projektů a v souladu s Principy zpracová</w:t>
      </w:r>
      <w:r w:rsidR="00F563E2">
        <w:rPr>
          <w:szCs w:val="22"/>
        </w:rPr>
        <w:t>vá</w:t>
      </w:r>
      <w:r w:rsidRPr="00DD081C">
        <w:rPr>
          <w:szCs w:val="22"/>
        </w:rPr>
        <w:t xml:space="preserve"> průběžn</w:t>
      </w:r>
      <w:r w:rsidR="00F563E2">
        <w:rPr>
          <w:szCs w:val="22"/>
        </w:rPr>
        <w:t>é</w:t>
      </w:r>
      <w:r w:rsidRPr="00DD081C">
        <w:rPr>
          <w:szCs w:val="22"/>
        </w:rPr>
        <w:t xml:space="preserve"> i závěrečn</w:t>
      </w:r>
      <w:r w:rsidR="00F563E2">
        <w:rPr>
          <w:szCs w:val="22"/>
        </w:rPr>
        <w:t>é</w:t>
      </w:r>
      <w:r w:rsidRPr="00DD081C">
        <w:rPr>
          <w:szCs w:val="22"/>
        </w:rPr>
        <w:t xml:space="preserve"> hodnocení </w:t>
      </w:r>
      <w:r w:rsidR="003B2696">
        <w:rPr>
          <w:szCs w:val="22"/>
        </w:rPr>
        <w:t>P</w:t>
      </w:r>
      <w:r w:rsidRPr="00DD081C">
        <w:rPr>
          <w:szCs w:val="22"/>
        </w:rPr>
        <w:t>rogram</w:t>
      </w:r>
      <w:r w:rsidR="00F563E2">
        <w:rPr>
          <w:szCs w:val="22"/>
        </w:rPr>
        <w:t>u</w:t>
      </w:r>
      <w:r w:rsidR="003B2696">
        <w:rPr>
          <w:szCs w:val="22"/>
        </w:rPr>
        <w:t>, u nichž</w:t>
      </w:r>
      <w:r w:rsidRPr="00DD081C">
        <w:rPr>
          <w:szCs w:val="22"/>
        </w:rPr>
        <w:t xml:space="preserve"> probíhá i monitoring jednotlivých projektů. Průběžn</w:t>
      </w:r>
      <w:r w:rsidR="00F563E2">
        <w:rPr>
          <w:szCs w:val="22"/>
        </w:rPr>
        <w:t>á</w:t>
      </w:r>
      <w:r w:rsidRPr="00DD081C">
        <w:rPr>
          <w:szCs w:val="22"/>
        </w:rPr>
        <w:t xml:space="preserve"> hodnocení </w:t>
      </w:r>
      <w:r w:rsidR="00EA6419">
        <w:rPr>
          <w:szCs w:val="22"/>
        </w:rPr>
        <w:t>Programu</w:t>
      </w:r>
      <w:r w:rsidRPr="00DD081C">
        <w:rPr>
          <w:szCs w:val="22"/>
        </w:rPr>
        <w:t xml:space="preserve"> </w:t>
      </w:r>
      <w:r w:rsidR="003B2696">
        <w:rPr>
          <w:szCs w:val="22"/>
        </w:rPr>
        <w:t>byla</w:t>
      </w:r>
      <w:r w:rsidRPr="00DD081C">
        <w:rPr>
          <w:szCs w:val="22"/>
        </w:rPr>
        <w:t xml:space="preserve"> předkládán</w:t>
      </w:r>
      <w:r w:rsidR="009015D6" w:rsidRPr="00DD081C">
        <w:rPr>
          <w:szCs w:val="22"/>
        </w:rPr>
        <w:t>a R</w:t>
      </w:r>
      <w:r w:rsidR="00F563E2">
        <w:rPr>
          <w:szCs w:val="22"/>
        </w:rPr>
        <w:t>adě</w:t>
      </w:r>
      <w:r w:rsidRPr="00DD081C">
        <w:rPr>
          <w:szCs w:val="22"/>
        </w:rPr>
        <w:t xml:space="preserve"> kontinuálně pro informaci</w:t>
      </w:r>
      <w:r w:rsidR="008166D8" w:rsidRPr="00DD081C">
        <w:rPr>
          <w:szCs w:val="22"/>
        </w:rPr>
        <w:t xml:space="preserve">. </w:t>
      </w:r>
      <w:r w:rsidR="00E0644F" w:rsidRPr="0060385E">
        <w:rPr>
          <w:rFonts w:asciiTheme="minorHAnsi" w:hAnsiTheme="minorHAnsi" w:cstheme="minorHAnsi"/>
          <w:szCs w:val="22"/>
        </w:rPr>
        <w:t xml:space="preserve">V Hodnocení byly použity definice druhů výsledků výzkumu, vývoje a inovací (dále jen „VaVaI“), které byly schváleny jako samostatná příloha č. 4 </w:t>
      </w:r>
      <w:r w:rsidR="00E0644F" w:rsidRPr="0060385E">
        <w:rPr>
          <w:rFonts w:asciiTheme="minorHAnsi" w:hAnsiTheme="minorHAnsi" w:cstheme="minorHAnsi"/>
          <w:color w:val="303030"/>
          <w:szCs w:val="22"/>
        </w:rPr>
        <w:t>M 17+</w:t>
      </w:r>
      <w:r w:rsidR="00E0644F" w:rsidRPr="0060385E">
        <w:rPr>
          <w:rFonts w:asciiTheme="minorHAnsi" w:hAnsiTheme="minorHAnsi" w:cstheme="minorHAnsi"/>
          <w:szCs w:val="22"/>
        </w:rPr>
        <w:t xml:space="preserve"> usnesením vlády ze dne 29. listopadu 2017 č. 837.</w:t>
      </w:r>
    </w:p>
    <w:p w14:paraId="001D9FD8" w14:textId="6AF79985" w:rsidR="00662D73" w:rsidRPr="00DD081C" w:rsidRDefault="00513BE9" w:rsidP="00074213">
      <w:pPr>
        <w:pStyle w:val="Nadpis3"/>
      </w:pPr>
      <w:bookmarkStart w:id="6" w:name="_Toc182984792"/>
      <w:bookmarkStart w:id="7" w:name="_Toc200093548"/>
      <w:r w:rsidRPr="00DD081C">
        <w:t>Výchozí údaje</w:t>
      </w:r>
      <w:bookmarkEnd w:id="6"/>
      <w:bookmarkEnd w:id="7"/>
    </w:p>
    <w:p w14:paraId="3390D023" w14:textId="337CAF2E" w:rsidR="00513BE9" w:rsidRPr="00DD081C" w:rsidRDefault="00513BE9" w:rsidP="00662D73">
      <w:pPr>
        <w:pStyle w:val="Text"/>
        <w:keepNext w:val="0"/>
      </w:pPr>
      <w:r w:rsidRPr="00DD081C">
        <w:t>Výchozí údaje pro Hodnocení pocházejí ze čtyř zdrojů. Primárně bylo</w:t>
      </w:r>
      <w:r w:rsidR="00354152">
        <w:t xml:space="preserve"> využito údajů, které </w:t>
      </w:r>
      <w:r w:rsidRPr="00DD081C">
        <w:t>předal</w:t>
      </w:r>
      <w:r w:rsidR="009F132E">
        <w:t xml:space="preserve"> poskytovatel</w:t>
      </w:r>
      <w:r w:rsidRPr="00DD081C">
        <w:t xml:space="preserve"> do Informačního systému výz</w:t>
      </w:r>
      <w:r w:rsidR="00354152">
        <w:t>kumu, experimentálního vývoje a </w:t>
      </w:r>
      <w:r w:rsidRPr="00DD081C">
        <w:t>inovací (dále jen „IS VaVaI“), tj. do Centrální evidence projektů (CEP) a Rejstříku informací o výsledcích (RIV),</w:t>
      </w:r>
      <w:r w:rsidR="0076607B">
        <w:t xml:space="preserve"> </w:t>
      </w:r>
      <w:r w:rsidRPr="00DD081C">
        <w:t xml:space="preserve">a to podle § 31 zákona </w:t>
      </w:r>
      <w:r w:rsidR="00DD081C">
        <w:t>v termínu do 31. ledna 202</w:t>
      </w:r>
      <w:r w:rsidR="003A0BE7">
        <w:t>4</w:t>
      </w:r>
      <w:r w:rsidRPr="00DD081C">
        <w:t>.</w:t>
      </w:r>
    </w:p>
    <w:p w14:paraId="059DDCEA" w14:textId="59DA41B4" w:rsidR="00513BE9" w:rsidRPr="00DD081C" w:rsidRDefault="00513BE9" w:rsidP="00662D73">
      <w:pPr>
        <w:pStyle w:val="Text"/>
        <w:keepNext w:val="0"/>
      </w:pPr>
      <w:r w:rsidRPr="00DD081C">
        <w:t>Současně bylo využito informací, které R</w:t>
      </w:r>
      <w:r w:rsidR="009F132E">
        <w:t>adě</w:t>
      </w:r>
      <w:r w:rsidRPr="00DD081C">
        <w:t xml:space="preserve"> předložil poskytovatel v </w:t>
      </w:r>
      <w:r w:rsidR="001015F7" w:rsidRPr="00DD081C">
        <w:t>z</w:t>
      </w:r>
      <w:r w:rsidRPr="00DD081C">
        <w:t>ávěrečn</w:t>
      </w:r>
      <w:r w:rsidR="009F132E">
        <w:t>ém</w:t>
      </w:r>
      <w:r w:rsidRPr="00DD081C">
        <w:t xml:space="preserve"> hodnocení </w:t>
      </w:r>
      <w:r w:rsidR="00E0415F">
        <w:t xml:space="preserve">Programu </w:t>
      </w:r>
      <w:r w:rsidRPr="00DD081C">
        <w:t>formou zpráv</w:t>
      </w:r>
      <w:r w:rsidR="009F132E">
        <w:t>y</w:t>
      </w:r>
      <w:r w:rsidRPr="00DD081C">
        <w:t xml:space="preserve"> o j</w:t>
      </w:r>
      <w:r w:rsidR="009F132E">
        <w:t>ím</w:t>
      </w:r>
      <w:r w:rsidRPr="00DD081C">
        <w:t xml:space="preserve"> provedeném hodnocení výsledků ukončen</w:t>
      </w:r>
      <w:r w:rsidR="009F132E">
        <w:t>ého</w:t>
      </w:r>
      <w:r w:rsidRPr="00DD081C">
        <w:t xml:space="preserve"> </w:t>
      </w:r>
      <w:r w:rsidR="009F132E">
        <w:t>P</w:t>
      </w:r>
      <w:r w:rsidRPr="00DD081C">
        <w:t>rogram</w:t>
      </w:r>
      <w:r w:rsidR="009F132E">
        <w:t>u</w:t>
      </w:r>
      <w:r w:rsidRPr="00DD081C">
        <w:t>.</w:t>
      </w:r>
    </w:p>
    <w:p w14:paraId="04CD3D66" w14:textId="39F80AD4" w:rsidR="000E4F68" w:rsidRPr="00784AE7" w:rsidRDefault="006C2CC0" w:rsidP="00662D73">
      <w:pPr>
        <w:pStyle w:val="Text"/>
        <w:keepNext w:val="0"/>
        <w:rPr>
          <w:highlight w:val="yellow"/>
        </w:rPr>
      </w:pPr>
      <w:r w:rsidRPr="00DD081C">
        <w:t xml:space="preserve">Podkladem pro Hodnocení bylo rovněž </w:t>
      </w:r>
      <w:r w:rsidR="00FF4803" w:rsidRPr="00DD081C">
        <w:t>vyjádření</w:t>
      </w:r>
      <w:r w:rsidRPr="00DD081C">
        <w:t xml:space="preserve"> K</w:t>
      </w:r>
      <w:r w:rsidR="00220701" w:rsidRPr="00DD081C">
        <w:t>omise pro hodnocení výzkumných organizací a ukončených programů</w:t>
      </w:r>
      <w:r w:rsidRPr="00DD081C">
        <w:t xml:space="preserve"> (dále jen „KHV“</w:t>
      </w:r>
      <w:r w:rsidRPr="003F6BE6">
        <w:t>)</w:t>
      </w:r>
      <w:r w:rsidR="00662D73" w:rsidRPr="003F6BE6">
        <w:t>.</w:t>
      </w:r>
    </w:p>
    <w:p w14:paraId="5CDEADB0" w14:textId="0EA651A5" w:rsidR="00513BE9" w:rsidRPr="00784AE7" w:rsidRDefault="00513BE9" w:rsidP="00662D73">
      <w:pPr>
        <w:pStyle w:val="Text"/>
        <w:keepNext w:val="0"/>
        <w:rPr>
          <w:highlight w:val="yellow"/>
        </w:rPr>
      </w:pPr>
    </w:p>
    <w:p w14:paraId="2E7D60C4" w14:textId="65AE0CEB" w:rsidR="00C9761E" w:rsidRPr="00784AE7" w:rsidRDefault="0032268B" w:rsidP="006F0C88">
      <w:pPr>
        <w:pStyle w:val="Nadpis2"/>
        <w:rPr>
          <w:highlight w:val="yellow"/>
        </w:rPr>
      </w:pPr>
      <w:r w:rsidRPr="0032268B">
        <w:lastRenderedPageBreak/>
        <w:tab/>
      </w:r>
      <w:bookmarkStart w:id="8" w:name="_Toc200093549"/>
      <w:r w:rsidRPr="0032268B">
        <w:t xml:space="preserve">Program na podporu </w:t>
      </w:r>
      <w:r w:rsidR="00FD7D7B">
        <w:t xml:space="preserve">zdravotnického </w:t>
      </w:r>
      <w:r w:rsidRPr="0032268B">
        <w:t>aplikovaného výzkumu na</w:t>
      </w:r>
      <w:r w:rsidR="002363B9">
        <w:t> </w:t>
      </w:r>
      <w:r w:rsidRPr="0032268B">
        <w:t xml:space="preserve">léta </w:t>
      </w:r>
      <w:r w:rsidR="00FD7D7B">
        <w:t>2015</w:t>
      </w:r>
      <w:r w:rsidR="00A013B4">
        <w:t>-2</w:t>
      </w:r>
      <w:r w:rsidR="00FD7D7B">
        <w:t>023</w:t>
      </w:r>
      <w:bookmarkEnd w:id="8"/>
    </w:p>
    <w:p w14:paraId="4D8E042F" w14:textId="6D51AD0B" w:rsidR="00293B2A" w:rsidRPr="00293B2A" w:rsidRDefault="004B5770" w:rsidP="00293B2A">
      <w:pPr>
        <w:pStyle w:val="Text"/>
        <w:rPr>
          <w:lang w:val="en-US"/>
        </w:rPr>
      </w:pPr>
      <w:r w:rsidRPr="004B5770">
        <w:rPr>
          <w:szCs w:val="22"/>
        </w:rPr>
        <w:t xml:space="preserve">Program </w:t>
      </w:r>
      <w:r w:rsidR="001B5C8C">
        <w:rPr>
          <w:szCs w:val="22"/>
        </w:rPr>
        <w:t>na podporu zdravotnického aplikovaného výzkumu na léta 2015</w:t>
      </w:r>
      <w:r w:rsidR="00A013B4">
        <w:rPr>
          <w:szCs w:val="22"/>
        </w:rPr>
        <w:t>-2</w:t>
      </w:r>
      <w:r w:rsidR="001B5C8C">
        <w:rPr>
          <w:szCs w:val="22"/>
        </w:rPr>
        <w:t xml:space="preserve">022 </w:t>
      </w:r>
      <w:r w:rsidR="00970221">
        <w:rPr>
          <w:szCs w:val="22"/>
        </w:rPr>
        <w:t>(identifikační kód „</w:t>
      </w:r>
      <w:r w:rsidR="001B5C8C">
        <w:rPr>
          <w:szCs w:val="22"/>
        </w:rPr>
        <w:t>NV</w:t>
      </w:r>
      <w:r w:rsidR="00970221" w:rsidRPr="00970221">
        <w:rPr>
          <w:szCs w:val="22"/>
        </w:rPr>
        <w:t xml:space="preserve">“) </w:t>
      </w:r>
      <w:r w:rsidRPr="004B5770">
        <w:rPr>
          <w:szCs w:val="22"/>
        </w:rPr>
        <w:t>byl schválen usnesením vlády</w:t>
      </w:r>
      <w:r w:rsidR="001B5C8C">
        <w:rPr>
          <w:szCs w:val="22"/>
        </w:rPr>
        <w:t xml:space="preserve"> ze dne 22. ledna 2014 č. 59 </w:t>
      </w:r>
      <w:r w:rsidR="00970221" w:rsidRPr="00970221">
        <w:rPr>
          <w:szCs w:val="22"/>
        </w:rPr>
        <w:t xml:space="preserve">s plánovaným rozpočtem </w:t>
      </w:r>
      <w:r w:rsidR="00997D58">
        <w:rPr>
          <w:szCs w:val="22"/>
        </w:rPr>
        <w:t>7 223</w:t>
      </w:r>
      <w:r w:rsidR="00970221" w:rsidRPr="00970221">
        <w:rPr>
          <w:szCs w:val="22"/>
        </w:rPr>
        <w:t xml:space="preserve"> mil. Kč</w:t>
      </w:r>
      <w:r w:rsidR="00020AC3">
        <w:rPr>
          <w:szCs w:val="22"/>
        </w:rPr>
        <w:t>, z toho 6 500 mil. Kč měly tvořit výdaje státního rozpočtu na VaVaI</w:t>
      </w:r>
      <w:r w:rsidR="00970221" w:rsidRPr="00970221">
        <w:rPr>
          <w:szCs w:val="22"/>
        </w:rPr>
        <w:t>.</w:t>
      </w:r>
      <w:r w:rsidR="00293B2A">
        <w:rPr>
          <w:szCs w:val="22"/>
        </w:rPr>
        <w:t xml:space="preserve"> Společně s tímto programem vláda schválila také </w:t>
      </w:r>
      <w:r w:rsidR="00A013B4">
        <w:rPr>
          <w:szCs w:val="22"/>
        </w:rPr>
        <w:t>K</w:t>
      </w:r>
      <w:r w:rsidR="00293B2A">
        <w:rPr>
          <w:szCs w:val="22"/>
        </w:rPr>
        <w:t>oncepci zdravotnického výzkumu do roku 2022, kterou program naplňoval.</w:t>
      </w:r>
    </w:p>
    <w:p w14:paraId="7C5F3EAA" w14:textId="5BEF51DF" w:rsidR="00970221" w:rsidRDefault="00A013B4" w:rsidP="00970221">
      <w:pPr>
        <w:pStyle w:val="Text"/>
        <w:keepNext w:val="0"/>
        <w:rPr>
          <w:szCs w:val="22"/>
        </w:rPr>
      </w:pPr>
      <w:r>
        <w:rPr>
          <w:szCs w:val="22"/>
        </w:rPr>
        <w:t>Program byl aktualizován usnesením vlády ze dne 24. června 2015 č. 493 z důvodu nabytí účinnosti Nařízení Komise (EU) č. 651/2014 ze dne 17. června 2014, kterým se v souladu s články 107 a 108 Smlouvy prohlašují určité kategorie podpory za slučitelné s vnitřním trhem a sdělení komise – Rámec pro státní podporu výzkumu, vývoje a inovací (2014/C 198/01-29). Změny programu měly pouze formální a technický charakter tak, aby text programu byl v souladu s terminologií a podmínkami nových předpisů.</w:t>
      </w:r>
    </w:p>
    <w:p w14:paraId="42665F91" w14:textId="09B62EC9" w:rsidR="008B4E8D" w:rsidRDefault="008B4E8D" w:rsidP="00970221">
      <w:pPr>
        <w:pStyle w:val="Text"/>
        <w:keepNext w:val="0"/>
        <w:rPr>
          <w:szCs w:val="22"/>
        </w:rPr>
      </w:pPr>
      <w:r>
        <w:rPr>
          <w:szCs w:val="22"/>
        </w:rPr>
        <w:t xml:space="preserve">Usnesením vlády ze dne 23. srpna 2021 č. 738 bylo schváleno prodloužení programu o jeden rok bez nároku na navýšení </w:t>
      </w:r>
      <w:r w:rsidR="00BC4576">
        <w:rPr>
          <w:szCs w:val="22"/>
        </w:rPr>
        <w:t>rozpočtu programu</w:t>
      </w:r>
      <w:r>
        <w:rPr>
          <w:szCs w:val="22"/>
        </w:rPr>
        <w:t>.</w:t>
      </w:r>
      <w:r w:rsidR="00613FE1">
        <w:rPr>
          <w:szCs w:val="22"/>
        </w:rPr>
        <w:t xml:space="preserve"> V názvu programu došlo ke změně na</w:t>
      </w:r>
      <w:r w:rsidR="00635E73">
        <w:rPr>
          <w:szCs w:val="22"/>
        </w:rPr>
        <w:t> </w:t>
      </w:r>
      <w:r w:rsidR="00613FE1">
        <w:rPr>
          <w:szCs w:val="22"/>
        </w:rPr>
        <w:t>„Program na podporu zdravotnického aplikovaného výzkumu na léta 2015-2023“</w:t>
      </w:r>
      <w:r w:rsidR="00913D22">
        <w:rPr>
          <w:szCs w:val="22"/>
        </w:rPr>
        <w:t>.</w:t>
      </w:r>
      <w:r w:rsidR="00613FE1">
        <w:rPr>
          <w:szCs w:val="22"/>
        </w:rPr>
        <w:t xml:space="preserve"> Důvodem prodloužen</w:t>
      </w:r>
      <w:r w:rsidR="00782694">
        <w:rPr>
          <w:szCs w:val="22"/>
        </w:rPr>
        <w:t>í</w:t>
      </w:r>
      <w:r w:rsidR="00613FE1">
        <w:rPr>
          <w:szCs w:val="22"/>
        </w:rPr>
        <w:t xml:space="preserve"> byla dlouhodobě nepříznivá</w:t>
      </w:r>
      <w:r w:rsidR="00DC7A37">
        <w:rPr>
          <w:szCs w:val="22"/>
        </w:rPr>
        <w:t xml:space="preserve"> </w:t>
      </w:r>
      <w:r w:rsidR="00613FE1">
        <w:rPr>
          <w:szCs w:val="22"/>
        </w:rPr>
        <w:t>epidemiologická situace spojená s covid-19, v důsledku čehož mohlo dojít ke zpoždění činností spojených s řešením projektů.</w:t>
      </w:r>
    </w:p>
    <w:p w14:paraId="7F53EDA8" w14:textId="20B81BD2" w:rsidR="00C9761E" w:rsidRPr="00784AE7" w:rsidRDefault="00F43183" w:rsidP="00C9761E">
      <w:pPr>
        <w:pStyle w:val="Text"/>
        <w:keepNext w:val="0"/>
        <w:rPr>
          <w:szCs w:val="22"/>
          <w:highlight w:val="yellow"/>
        </w:rPr>
      </w:pPr>
      <w:r>
        <w:rPr>
          <w:szCs w:val="22"/>
        </w:rPr>
        <w:t>Poskytovatel</w:t>
      </w:r>
      <w:r w:rsidR="00BC4576">
        <w:rPr>
          <w:szCs w:val="22"/>
        </w:rPr>
        <w:t>em programu bylo přímo</w:t>
      </w:r>
      <w:r>
        <w:rPr>
          <w:szCs w:val="22"/>
        </w:rPr>
        <w:t xml:space="preserve"> Ministerstvo </w:t>
      </w:r>
      <w:r w:rsidR="00994E97">
        <w:rPr>
          <w:szCs w:val="22"/>
        </w:rPr>
        <w:t>zdravotnictví</w:t>
      </w:r>
      <w:r>
        <w:rPr>
          <w:szCs w:val="22"/>
        </w:rPr>
        <w:t>.</w:t>
      </w:r>
    </w:p>
    <w:p w14:paraId="26998C4A" w14:textId="7EF157D0" w:rsidR="00B60C81" w:rsidRPr="00B60C81" w:rsidRDefault="0053119B" w:rsidP="00B60C81">
      <w:pPr>
        <w:pStyle w:val="Nadpis3"/>
        <w:numPr>
          <w:ilvl w:val="2"/>
          <w:numId w:val="8"/>
        </w:numPr>
      </w:pPr>
      <w:bookmarkStart w:id="9" w:name="_Toc176217901"/>
      <w:bookmarkStart w:id="10" w:name="_Toc182984794"/>
      <w:bookmarkStart w:id="11" w:name="_Toc200093550"/>
      <w:r w:rsidRPr="00B60C81">
        <w:t>C</w:t>
      </w:r>
      <w:r w:rsidR="00331B10" w:rsidRPr="00B60C81">
        <w:t>íl</w:t>
      </w:r>
      <w:r w:rsidR="00FE6A99" w:rsidRPr="00B60C81">
        <w:t>e</w:t>
      </w:r>
      <w:r w:rsidR="00331B10" w:rsidRPr="00B60C81">
        <w:t xml:space="preserve"> programu</w:t>
      </w:r>
      <w:r w:rsidR="00FE6A99" w:rsidRPr="00B60C81">
        <w:t xml:space="preserve"> a jejich plnění</w:t>
      </w:r>
      <w:bookmarkEnd w:id="9"/>
      <w:bookmarkEnd w:id="10"/>
      <w:bookmarkEnd w:id="11"/>
    </w:p>
    <w:p w14:paraId="72FE6598" w14:textId="2A2469C8" w:rsidR="00215E21" w:rsidRDefault="00215E21" w:rsidP="00215E21">
      <w:pPr>
        <w:jc w:val="both"/>
        <w:rPr>
          <w:lang w:eastAsia="cs-CZ"/>
        </w:rPr>
      </w:pPr>
      <w:r w:rsidRPr="00215E21">
        <w:rPr>
          <w:lang w:eastAsia="cs-CZ"/>
        </w:rPr>
        <w:t xml:space="preserve">Závěrečné hodnocení </w:t>
      </w:r>
      <w:r w:rsidR="00F75770">
        <w:rPr>
          <w:lang w:eastAsia="cs-CZ"/>
        </w:rPr>
        <w:t xml:space="preserve">Programu </w:t>
      </w:r>
      <w:r w:rsidR="00F75770" w:rsidRPr="00CC7604">
        <w:rPr>
          <w:lang w:eastAsia="cs-CZ"/>
        </w:rPr>
        <w:t>(</w:t>
      </w:r>
      <w:r w:rsidR="00EA6419">
        <w:rPr>
          <w:lang w:eastAsia="cs-CZ"/>
        </w:rPr>
        <w:t>p</w:t>
      </w:r>
      <w:r w:rsidR="00F75770" w:rsidRPr="00CC7604">
        <w:rPr>
          <w:lang w:eastAsia="cs-CZ"/>
        </w:rPr>
        <w:t xml:space="preserve">říloha </w:t>
      </w:r>
      <w:r w:rsidR="00EA6419">
        <w:rPr>
          <w:lang w:eastAsia="cs-CZ"/>
        </w:rPr>
        <w:t>1</w:t>
      </w:r>
      <w:r w:rsidR="00433166" w:rsidRPr="00CC7604">
        <w:rPr>
          <w:lang w:eastAsia="cs-CZ"/>
        </w:rPr>
        <w:t>)</w:t>
      </w:r>
      <w:r w:rsidR="00F75770">
        <w:rPr>
          <w:lang w:eastAsia="cs-CZ"/>
        </w:rPr>
        <w:t xml:space="preserve"> </w:t>
      </w:r>
      <w:r w:rsidRPr="00215E21">
        <w:rPr>
          <w:lang w:eastAsia="cs-CZ"/>
        </w:rPr>
        <w:t>se zabýv</w:t>
      </w:r>
      <w:r w:rsidR="00F5370B">
        <w:rPr>
          <w:lang w:eastAsia="cs-CZ"/>
        </w:rPr>
        <w:t xml:space="preserve">á </w:t>
      </w:r>
      <w:r w:rsidR="00C33B46" w:rsidRPr="001B2C14">
        <w:rPr>
          <w:lang w:eastAsia="cs-CZ"/>
        </w:rPr>
        <w:t>osmi</w:t>
      </w:r>
      <w:r w:rsidR="00731122" w:rsidRPr="001B2C14">
        <w:rPr>
          <w:lang w:eastAsia="cs-CZ"/>
        </w:rPr>
        <w:t xml:space="preserve"> </w:t>
      </w:r>
      <w:r w:rsidR="00354152" w:rsidRPr="001B2C14">
        <w:rPr>
          <w:lang w:eastAsia="cs-CZ"/>
        </w:rPr>
        <w:t>in</w:t>
      </w:r>
      <w:r w:rsidR="00354152">
        <w:rPr>
          <w:lang w:eastAsia="cs-CZ"/>
        </w:rPr>
        <w:t>dikátor</w:t>
      </w:r>
      <w:r w:rsidR="00F5370B">
        <w:rPr>
          <w:lang w:eastAsia="cs-CZ"/>
        </w:rPr>
        <w:t>y naplnění cílů</w:t>
      </w:r>
      <w:r w:rsidR="0096087A">
        <w:rPr>
          <w:lang w:eastAsia="cs-CZ"/>
        </w:rPr>
        <w:t xml:space="preserve"> rozdělených do tří skupin (indikátory realizace Programu, </w:t>
      </w:r>
      <w:r w:rsidR="00EA6419">
        <w:rPr>
          <w:lang w:eastAsia="cs-CZ"/>
        </w:rPr>
        <w:t>i</w:t>
      </w:r>
      <w:r w:rsidR="0096087A">
        <w:rPr>
          <w:lang w:eastAsia="cs-CZ"/>
        </w:rPr>
        <w:t xml:space="preserve">ndikátory výsledků Programu, </w:t>
      </w:r>
      <w:r w:rsidR="00EA6419">
        <w:rPr>
          <w:lang w:eastAsia="cs-CZ"/>
        </w:rPr>
        <w:t>i</w:t>
      </w:r>
      <w:r w:rsidR="0096087A">
        <w:rPr>
          <w:lang w:eastAsia="cs-CZ"/>
        </w:rPr>
        <w:t xml:space="preserve">ndikátory splnění cílů Programu), </w:t>
      </w:r>
      <w:r w:rsidR="00613D83">
        <w:rPr>
          <w:lang w:eastAsia="cs-CZ"/>
        </w:rPr>
        <w:t>z nichž byl</w:t>
      </w:r>
      <w:r w:rsidR="0096087A">
        <w:rPr>
          <w:lang w:eastAsia="cs-CZ"/>
        </w:rPr>
        <w:t>o</w:t>
      </w:r>
      <w:r w:rsidR="00613D83">
        <w:rPr>
          <w:lang w:eastAsia="cs-CZ"/>
        </w:rPr>
        <w:t xml:space="preserve"> naplněn</w:t>
      </w:r>
      <w:r w:rsidR="0096087A">
        <w:rPr>
          <w:lang w:eastAsia="cs-CZ"/>
        </w:rPr>
        <w:t>o</w:t>
      </w:r>
      <w:r w:rsidR="00613D83">
        <w:rPr>
          <w:lang w:eastAsia="cs-CZ"/>
        </w:rPr>
        <w:t xml:space="preserve"> </w:t>
      </w:r>
      <w:r w:rsidR="0096087A">
        <w:rPr>
          <w:lang w:eastAsia="cs-CZ"/>
        </w:rPr>
        <w:t>pět</w:t>
      </w:r>
      <w:r w:rsidR="00613D83">
        <w:rPr>
          <w:lang w:eastAsia="cs-CZ"/>
        </w:rPr>
        <w:t>.</w:t>
      </w:r>
      <w:r w:rsidR="00D234D8">
        <w:rPr>
          <w:lang w:eastAsia="cs-CZ"/>
        </w:rPr>
        <w:t xml:space="preserve"> Podrobně jsou indikátory Programu </w:t>
      </w:r>
      <w:r w:rsidR="003C1E2F">
        <w:rPr>
          <w:lang w:eastAsia="cs-CZ"/>
        </w:rPr>
        <w:t xml:space="preserve">a jejich plnění popsány </w:t>
      </w:r>
      <w:r w:rsidR="00D234D8">
        <w:rPr>
          <w:lang w:eastAsia="cs-CZ"/>
        </w:rPr>
        <w:t>v</w:t>
      </w:r>
      <w:r w:rsidR="00AF23AF">
        <w:rPr>
          <w:lang w:eastAsia="cs-CZ"/>
        </w:rPr>
        <w:t> příloze 1</w:t>
      </w:r>
      <w:r w:rsidR="00D234D8">
        <w:rPr>
          <w:lang w:eastAsia="cs-CZ"/>
        </w:rPr>
        <w:t>, v kapitole 5.1 Naplnění indikátorů Programu.</w:t>
      </w:r>
    </w:p>
    <w:p w14:paraId="319B8576" w14:textId="2129A42C" w:rsidR="0096087A" w:rsidRPr="0096087A" w:rsidRDefault="0096087A" w:rsidP="00215E21">
      <w:pPr>
        <w:jc w:val="both"/>
        <w:rPr>
          <w:b/>
          <w:bCs/>
          <w:sz w:val="18"/>
          <w:szCs w:val="18"/>
          <w:lang w:eastAsia="cs-CZ"/>
        </w:rPr>
      </w:pPr>
      <w:r w:rsidRPr="0096087A">
        <w:rPr>
          <w:b/>
          <w:bCs/>
          <w:sz w:val="18"/>
          <w:szCs w:val="18"/>
          <w:lang w:eastAsia="cs-CZ"/>
        </w:rPr>
        <w:t>Tabulka č. 1: Indikátory Programu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2"/>
        <w:gridCol w:w="1322"/>
        <w:gridCol w:w="1134"/>
        <w:gridCol w:w="1275"/>
        <w:gridCol w:w="1129"/>
      </w:tblGrid>
      <w:tr w:rsidR="0079773E" w:rsidRPr="0079773E" w14:paraId="43DA272D" w14:textId="0EF32AF7" w:rsidTr="00B46601">
        <w:trPr>
          <w:trHeight w:val="113"/>
        </w:trPr>
        <w:tc>
          <w:tcPr>
            <w:tcW w:w="0" w:type="auto"/>
            <w:shd w:val="clear" w:color="auto" w:fill="DF2943"/>
            <w:vAlign w:val="center"/>
          </w:tcPr>
          <w:p w14:paraId="3D7E84F4" w14:textId="236F8AD1" w:rsidR="00B92674" w:rsidRPr="00026D39" w:rsidRDefault="00B92674" w:rsidP="00215E21">
            <w:pPr>
              <w:jc w:val="both"/>
              <w:rPr>
                <w:rFonts w:ascii="Calibri" w:hAnsi="Calibri" w:cs="Calibri"/>
                <w:b/>
                <w:bCs/>
                <w:color w:val="FFFFFF" w:themeColor="background1"/>
                <w:lang w:eastAsia="cs-CZ"/>
              </w:rPr>
            </w:pPr>
            <w:r w:rsidRPr="00026D39">
              <w:rPr>
                <w:rFonts w:ascii="Calibri" w:hAnsi="Calibri" w:cs="Calibri"/>
                <w:b/>
                <w:bCs/>
                <w:color w:val="FFFFFF" w:themeColor="background1"/>
                <w:lang w:eastAsia="cs-CZ"/>
              </w:rPr>
              <w:t>Indikátor</w:t>
            </w:r>
          </w:p>
        </w:tc>
        <w:tc>
          <w:tcPr>
            <w:tcW w:w="1322" w:type="dxa"/>
            <w:shd w:val="clear" w:color="auto" w:fill="DF2943"/>
            <w:vAlign w:val="center"/>
          </w:tcPr>
          <w:p w14:paraId="39BF50D8" w14:textId="50892EE8" w:rsidR="00B92674" w:rsidRPr="00026D39" w:rsidRDefault="00B92674" w:rsidP="0054527D">
            <w:pPr>
              <w:jc w:val="right"/>
              <w:rPr>
                <w:rFonts w:ascii="Calibri" w:hAnsi="Calibri" w:cs="Calibri"/>
                <w:b/>
                <w:bCs/>
                <w:color w:val="FFFFFF" w:themeColor="background1"/>
                <w:lang w:eastAsia="cs-CZ"/>
              </w:rPr>
            </w:pPr>
            <w:r w:rsidRPr="00026D39">
              <w:rPr>
                <w:rFonts w:ascii="Calibri" w:hAnsi="Calibri" w:cs="Calibri"/>
                <w:b/>
                <w:bCs/>
                <w:color w:val="FFFFFF" w:themeColor="background1"/>
                <w:lang w:eastAsia="cs-CZ"/>
              </w:rPr>
              <w:t>Cílová hodnota</w:t>
            </w:r>
          </w:p>
        </w:tc>
        <w:tc>
          <w:tcPr>
            <w:tcW w:w="1134" w:type="dxa"/>
            <w:shd w:val="clear" w:color="auto" w:fill="DF2943"/>
            <w:vAlign w:val="center"/>
          </w:tcPr>
          <w:p w14:paraId="7B8D3DE4" w14:textId="4F621648" w:rsidR="00B92674" w:rsidRPr="00026D39" w:rsidRDefault="00B92674" w:rsidP="0054527D">
            <w:pPr>
              <w:jc w:val="right"/>
              <w:rPr>
                <w:rFonts w:ascii="Calibri" w:hAnsi="Calibri" w:cs="Calibri"/>
                <w:b/>
                <w:bCs/>
                <w:color w:val="FFFFFF" w:themeColor="background1"/>
                <w:lang w:eastAsia="cs-CZ"/>
              </w:rPr>
            </w:pPr>
            <w:r w:rsidRPr="00026D39">
              <w:rPr>
                <w:rFonts w:ascii="Calibri" w:hAnsi="Calibri" w:cs="Calibri"/>
                <w:b/>
                <w:bCs/>
                <w:color w:val="FFFFFF" w:themeColor="background1"/>
                <w:lang w:eastAsia="cs-CZ"/>
              </w:rPr>
              <w:t>Konečný stav</w:t>
            </w:r>
          </w:p>
        </w:tc>
        <w:tc>
          <w:tcPr>
            <w:tcW w:w="1275" w:type="dxa"/>
            <w:shd w:val="clear" w:color="auto" w:fill="DF2943"/>
            <w:vAlign w:val="center"/>
          </w:tcPr>
          <w:p w14:paraId="748C4258" w14:textId="7C1BD34B" w:rsidR="00B92674" w:rsidRPr="00026D39" w:rsidRDefault="00B92674" w:rsidP="0054527D">
            <w:pPr>
              <w:jc w:val="right"/>
              <w:rPr>
                <w:rFonts w:ascii="Calibri" w:hAnsi="Calibri" w:cs="Calibri"/>
                <w:b/>
                <w:bCs/>
                <w:color w:val="FFFFFF" w:themeColor="background1"/>
                <w:lang w:eastAsia="cs-CZ"/>
              </w:rPr>
            </w:pPr>
            <w:r w:rsidRPr="00026D39">
              <w:rPr>
                <w:rFonts w:ascii="Calibri" w:hAnsi="Calibri" w:cs="Calibri"/>
                <w:b/>
                <w:bCs/>
                <w:color w:val="FFFFFF" w:themeColor="background1"/>
                <w:lang w:eastAsia="cs-CZ"/>
              </w:rPr>
              <w:t>Splněn (%)</w:t>
            </w:r>
          </w:p>
        </w:tc>
        <w:tc>
          <w:tcPr>
            <w:tcW w:w="1129" w:type="dxa"/>
            <w:shd w:val="clear" w:color="auto" w:fill="DF2943"/>
            <w:vAlign w:val="center"/>
          </w:tcPr>
          <w:p w14:paraId="21C4001A" w14:textId="1B5EB34B" w:rsidR="00B92674" w:rsidRPr="00026D39" w:rsidRDefault="00B92674" w:rsidP="0054527D">
            <w:pPr>
              <w:jc w:val="right"/>
              <w:rPr>
                <w:rFonts w:ascii="Calibri" w:hAnsi="Calibri" w:cs="Calibri"/>
                <w:b/>
                <w:bCs/>
                <w:color w:val="FFFFFF" w:themeColor="background1"/>
                <w:lang w:eastAsia="cs-CZ"/>
              </w:rPr>
            </w:pPr>
            <w:r w:rsidRPr="00026D39">
              <w:rPr>
                <w:rFonts w:ascii="Calibri" w:hAnsi="Calibri" w:cs="Calibri"/>
                <w:b/>
                <w:bCs/>
                <w:color w:val="FFFFFF" w:themeColor="background1"/>
                <w:lang w:eastAsia="cs-CZ"/>
              </w:rPr>
              <w:t>Splněn</w:t>
            </w:r>
          </w:p>
        </w:tc>
      </w:tr>
      <w:tr w:rsidR="00B92674" w:rsidRPr="00F5370B" w14:paraId="71DBB2D9" w14:textId="25875BCA" w:rsidTr="0054527D">
        <w:trPr>
          <w:trHeight w:val="227"/>
        </w:trPr>
        <w:tc>
          <w:tcPr>
            <w:tcW w:w="0" w:type="auto"/>
            <w:vAlign w:val="center"/>
          </w:tcPr>
          <w:p w14:paraId="231DB0E8" w14:textId="78F87646" w:rsidR="00B92674" w:rsidRPr="00026D39" w:rsidRDefault="00B92674" w:rsidP="00F5370B">
            <w:pPr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Minimální počet celkem vybraných (podpořených) projektů</w:t>
            </w:r>
          </w:p>
        </w:tc>
        <w:tc>
          <w:tcPr>
            <w:tcW w:w="1322" w:type="dxa"/>
            <w:vAlign w:val="center"/>
          </w:tcPr>
          <w:p w14:paraId="451879AA" w14:textId="59956304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800</w:t>
            </w:r>
          </w:p>
        </w:tc>
        <w:tc>
          <w:tcPr>
            <w:tcW w:w="1134" w:type="dxa"/>
            <w:vAlign w:val="center"/>
          </w:tcPr>
          <w:p w14:paraId="5700503D" w14:textId="3689ECA4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547</w:t>
            </w:r>
          </w:p>
        </w:tc>
        <w:tc>
          <w:tcPr>
            <w:tcW w:w="1275" w:type="dxa"/>
            <w:vAlign w:val="center"/>
          </w:tcPr>
          <w:p w14:paraId="42131A10" w14:textId="51F32ABF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68 %</w:t>
            </w:r>
          </w:p>
        </w:tc>
        <w:tc>
          <w:tcPr>
            <w:tcW w:w="1129" w:type="dxa"/>
            <w:vAlign w:val="center"/>
          </w:tcPr>
          <w:p w14:paraId="54D90C5A" w14:textId="13D56E84" w:rsidR="00B92674" w:rsidRPr="00026D39" w:rsidRDefault="0096087A" w:rsidP="0054527D">
            <w:pPr>
              <w:jc w:val="right"/>
              <w:rPr>
                <w:rFonts w:ascii="Calibri" w:hAnsi="Calibri" w:cs="Calibri"/>
                <w:b/>
                <w:bCs/>
                <w:lang w:eastAsia="cs-CZ"/>
              </w:rPr>
            </w:pPr>
            <w:r w:rsidRPr="00026D39">
              <w:rPr>
                <w:rFonts w:ascii="Calibri" w:hAnsi="Calibri" w:cs="Calibri"/>
                <w:b/>
                <w:bCs/>
                <w:lang w:eastAsia="cs-CZ"/>
              </w:rPr>
              <w:t>NE</w:t>
            </w:r>
          </w:p>
        </w:tc>
      </w:tr>
      <w:tr w:rsidR="000E6B67" w:rsidRPr="00F5370B" w14:paraId="4FB4DF85" w14:textId="4EDFB772" w:rsidTr="0054527D">
        <w:trPr>
          <w:trHeight w:val="227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4692346" w14:textId="3C1E7EC8" w:rsidR="00B92674" w:rsidRPr="00026D39" w:rsidRDefault="00B92674" w:rsidP="00F5370B">
            <w:pPr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Minimální počet úspěšně ukončených projektů celkem</w:t>
            </w:r>
          </w:p>
        </w:tc>
        <w:tc>
          <w:tcPr>
            <w:tcW w:w="1322" w:type="dxa"/>
            <w:shd w:val="clear" w:color="auto" w:fill="F2F2F2" w:themeFill="background1" w:themeFillShade="F2"/>
            <w:vAlign w:val="center"/>
          </w:tcPr>
          <w:p w14:paraId="207AF266" w14:textId="368AE306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600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7B1EED9" w14:textId="61616E0F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519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7024D2B8" w14:textId="13179693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86 %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778D7A0F" w14:textId="7F23588F" w:rsidR="00B92674" w:rsidRPr="00026D39" w:rsidRDefault="0096087A" w:rsidP="0054527D">
            <w:pPr>
              <w:jc w:val="right"/>
              <w:rPr>
                <w:rFonts w:ascii="Calibri" w:hAnsi="Calibri" w:cs="Calibri"/>
                <w:b/>
                <w:bCs/>
                <w:lang w:eastAsia="cs-CZ"/>
              </w:rPr>
            </w:pPr>
            <w:r w:rsidRPr="00026D39">
              <w:rPr>
                <w:rFonts w:ascii="Calibri" w:hAnsi="Calibri" w:cs="Calibri"/>
                <w:b/>
                <w:bCs/>
                <w:lang w:eastAsia="cs-CZ"/>
              </w:rPr>
              <w:t>NE</w:t>
            </w:r>
          </w:p>
        </w:tc>
      </w:tr>
      <w:tr w:rsidR="00B92674" w:rsidRPr="00F5370B" w14:paraId="19780907" w14:textId="06002184" w:rsidTr="0054527D">
        <w:trPr>
          <w:trHeight w:val="227"/>
        </w:trPr>
        <w:tc>
          <w:tcPr>
            <w:tcW w:w="0" w:type="auto"/>
            <w:shd w:val="clear" w:color="auto" w:fill="auto"/>
            <w:vAlign w:val="center"/>
          </w:tcPr>
          <w:p w14:paraId="68EFC2C3" w14:textId="75F314F6" w:rsidR="00B92674" w:rsidRPr="00026D39" w:rsidRDefault="00B92674" w:rsidP="00F5370B">
            <w:pPr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Minimální podíl úspěšně dokončených projektů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10F9DB0" w14:textId="457E5331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75 %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214386" w14:textId="6990AF0C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95 %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285CAD" w14:textId="3455E4F1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127 %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4E1284B7" w14:textId="703E550E" w:rsidR="00B92674" w:rsidRPr="00026D39" w:rsidRDefault="0096087A" w:rsidP="0054527D">
            <w:pPr>
              <w:jc w:val="right"/>
              <w:rPr>
                <w:rFonts w:ascii="Calibri" w:hAnsi="Calibri" w:cs="Calibri"/>
                <w:b/>
                <w:bCs/>
                <w:lang w:eastAsia="cs-CZ"/>
              </w:rPr>
            </w:pPr>
            <w:r w:rsidRPr="00026D39">
              <w:rPr>
                <w:rFonts w:ascii="Calibri" w:hAnsi="Calibri" w:cs="Calibri"/>
                <w:b/>
                <w:bCs/>
                <w:lang w:eastAsia="cs-CZ"/>
              </w:rPr>
              <w:t>ANO</w:t>
            </w:r>
          </w:p>
        </w:tc>
      </w:tr>
      <w:tr w:rsidR="000E6B67" w:rsidRPr="00F5370B" w14:paraId="1C62D1F7" w14:textId="1FA6DB05" w:rsidTr="0054527D">
        <w:trPr>
          <w:trHeight w:val="227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2CFF2384" w14:textId="4F578281" w:rsidR="00B92674" w:rsidRPr="00026D39" w:rsidRDefault="00B92674" w:rsidP="00F5370B">
            <w:pPr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Minimální počet hlavních výsledků Programu</w:t>
            </w:r>
          </w:p>
        </w:tc>
        <w:tc>
          <w:tcPr>
            <w:tcW w:w="1322" w:type="dxa"/>
            <w:shd w:val="clear" w:color="auto" w:fill="F2F2F2" w:themeFill="background1" w:themeFillShade="F2"/>
            <w:vAlign w:val="center"/>
          </w:tcPr>
          <w:p w14:paraId="53024DDA" w14:textId="690EDEDC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600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A71884D" w14:textId="699AD119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3 942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086BF3A" w14:textId="086B9F52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657 %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5F2D177F" w14:textId="03267941" w:rsidR="00B92674" w:rsidRPr="00026D39" w:rsidRDefault="0096087A" w:rsidP="0054527D">
            <w:pPr>
              <w:jc w:val="right"/>
              <w:rPr>
                <w:rFonts w:ascii="Calibri" w:hAnsi="Calibri" w:cs="Calibri"/>
                <w:b/>
                <w:bCs/>
                <w:lang w:eastAsia="cs-CZ"/>
              </w:rPr>
            </w:pPr>
            <w:r w:rsidRPr="00026D39">
              <w:rPr>
                <w:rFonts w:ascii="Calibri" w:hAnsi="Calibri" w:cs="Calibri"/>
                <w:b/>
                <w:bCs/>
                <w:lang w:eastAsia="cs-CZ"/>
              </w:rPr>
              <w:t>ANO</w:t>
            </w:r>
          </w:p>
        </w:tc>
      </w:tr>
      <w:tr w:rsidR="00B92674" w:rsidRPr="00F5370B" w14:paraId="2C07D59C" w14:textId="3AAD705B" w:rsidTr="0054527D">
        <w:trPr>
          <w:trHeight w:val="227"/>
        </w:trPr>
        <w:tc>
          <w:tcPr>
            <w:tcW w:w="0" w:type="auto"/>
            <w:vAlign w:val="center"/>
          </w:tcPr>
          <w:p w14:paraId="161DA58F" w14:textId="61A3A49F" w:rsidR="00B92674" w:rsidRPr="00026D39" w:rsidRDefault="00B92674" w:rsidP="00F5370B">
            <w:pPr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Minimální počet vedlejších výsledků Programu</w:t>
            </w:r>
          </w:p>
        </w:tc>
        <w:tc>
          <w:tcPr>
            <w:tcW w:w="1322" w:type="dxa"/>
            <w:vAlign w:val="center"/>
          </w:tcPr>
          <w:p w14:paraId="0A65149A" w14:textId="3984A91C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600</w:t>
            </w:r>
          </w:p>
        </w:tc>
        <w:tc>
          <w:tcPr>
            <w:tcW w:w="1134" w:type="dxa"/>
            <w:vAlign w:val="center"/>
          </w:tcPr>
          <w:p w14:paraId="62D40D84" w14:textId="3294A14A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1 524</w:t>
            </w:r>
          </w:p>
        </w:tc>
        <w:tc>
          <w:tcPr>
            <w:tcW w:w="1275" w:type="dxa"/>
            <w:vAlign w:val="center"/>
          </w:tcPr>
          <w:p w14:paraId="7C177C48" w14:textId="361EAC1D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254 %</w:t>
            </w:r>
          </w:p>
        </w:tc>
        <w:tc>
          <w:tcPr>
            <w:tcW w:w="1129" w:type="dxa"/>
            <w:vAlign w:val="center"/>
          </w:tcPr>
          <w:p w14:paraId="2ABC1EF6" w14:textId="0D323205" w:rsidR="00B92674" w:rsidRPr="00026D39" w:rsidRDefault="0096087A" w:rsidP="0054527D">
            <w:pPr>
              <w:jc w:val="right"/>
              <w:rPr>
                <w:rFonts w:ascii="Calibri" w:hAnsi="Calibri" w:cs="Calibri"/>
                <w:b/>
                <w:bCs/>
                <w:lang w:eastAsia="cs-CZ"/>
              </w:rPr>
            </w:pPr>
            <w:r w:rsidRPr="00026D39">
              <w:rPr>
                <w:rFonts w:ascii="Calibri" w:hAnsi="Calibri" w:cs="Calibri"/>
                <w:b/>
                <w:bCs/>
                <w:lang w:eastAsia="cs-CZ"/>
              </w:rPr>
              <w:t>ANO</w:t>
            </w:r>
          </w:p>
        </w:tc>
      </w:tr>
      <w:tr w:rsidR="000E6B67" w:rsidRPr="00F5370B" w14:paraId="2333327C" w14:textId="08E905D7" w:rsidTr="0054527D">
        <w:trPr>
          <w:trHeight w:val="227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39A9A76" w14:textId="631560BD" w:rsidR="00B92674" w:rsidRPr="00026D39" w:rsidRDefault="00B92674" w:rsidP="00F5370B">
            <w:pPr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Minimální počet dalších výsledků Programu</w:t>
            </w:r>
          </w:p>
        </w:tc>
        <w:tc>
          <w:tcPr>
            <w:tcW w:w="1322" w:type="dxa"/>
            <w:shd w:val="clear" w:color="auto" w:fill="F2F2F2" w:themeFill="background1" w:themeFillShade="F2"/>
            <w:vAlign w:val="center"/>
          </w:tcPr>
          <w:p w14:paraId="1D248413" w14:textId="1ADFA6EC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1 200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CEB9343" w14:textId="473B7ED4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705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47D3A53" w14:textId="12FA0F38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59 %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6E91D155" w14:textId="2A5CB585" w:rsidR="00B92674" w:rsidRPr="00026D39" w:rsidRDefault="0096087A" w:rsidP="0054527D">
            <w:pPr>
              <w:jc w:val="right"/>
              <w:rPr>
                <w:rFonts w:ascii="Calibri" w:hAnsi="Calibri" w:cs="Calibri"/>
                <w:b/>
                <w:bCs/>
                <w:lang w:eastAsia="cs-CZ"/>
              </w:rPr>
            </w:pPr>
            <w:r w:rsidRPr="00026D39">
              <w:rPr>
                <w:rFonts w:ascii="Calibri" w:hAnsi="Calibri" w:cs="Calibri"/>
                <w:b/>
                <w:bCs/>
                <w:lang w:eastAsia="cs-CZ"/>
              </w:rPr>
              <w:t>NE</w:t>
            </w:r>
          </w:p>
        </w:tc>
      </w:tr>
      <w:tr w:rsidR="00B92674" w:rsidRPr="00F5370B" w14:paraId="711446DF" w14:textId="77A18A50" w:rsidTr="0054527D">
        <w:trPr>
          <w:trHeight w:val="227"/>
        </w:trPr>
        <w:tc>
          <w:tcPr>
            <w:tcW w:w="0" w:type="auto"/>
            <w:shd w:val="clear" w:color="auto" w:fill="auto"/>
            <w:vAlign w:val="center"/>
          </w:tcPr>
          <w:p w14:paraId="7E247897" w14:textId="082F6997" w:rsidR="00B92674" w:rsidRPr="00026D39" w:rsidRDefault="00B92674" w:rsidP="00F5370B">
            <w:pPr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Minimální počet výsledků Programu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83325E0" w14:textId="6BD998CA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2 400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40E74E" w14:textId="086218C3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6 171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F66882" w14:textId="27D86C6A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257 %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B441621" w14:textId="29E2AE15" w:rsidR="00B92674" w:rsidRPr="00026D39" w:rsidRDefault="0096087A" w:rsidP="0054527D">
            <w:pPr>
              <w:jc w:val="right"/>
              <w:rPr>
                <w:rFonts w:ascii="Calibri" w:hAnsi="Calibri" w:cs="Calibri"/>
                <w:b/>
                <w:bCs/>
                <w:lang w:eastAsia="cs-CZ"/>
              </w:rPr>
            </w:pPr>
            <w:r w:rsidRPr="00026D39">
              <w:rPr>
                <w:rFonts w:ascii="Calibri" w:hAnsi="Calibri" w:cs="Calibri"/>
                <w:b/>
                <w:bCs/>
                <w:lang w:eastAsia="cs-CZ"/>
              </w:rPr>
              <w:t>ANO</w:t>
            </w:r>
          </w:p>
        </w:tc>
      </w:tr>
      <w:tr w:rsidR="000E6B67" w:rsidRPr="00F5370B" w14:paraId="3DB4571C" w14:textId="00ABDE67" w:rsidTr="0054527D">
        <w:trPr>
          <w:trHeight w:val="227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1EFDEC3" w14:textId="5E858CED" w:rsidR="00B92674" w:rsidRPr="00026D39" w:rsidRDefault="00B92674" w:rsidP="00F5370B">
            <w:pPr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Minimální podíl dosažených dílčích cílů</w:t>
            </w:r>
          </w:p>
        </w:tc>
        <w:tc>
          <w:tcPr>
            <w:tcW w:w="1322" w:type="dxa"/>
            <w:shd w:val="clear" w:color="auto" w:fill="F2F2F2" w:themeFill="background1" w:themeFillShade="F2"/>
            <w:vAlign w:val="center"/>
          </w:tcPr>
          <w:p w14:paraId="5A419B28" w14:textId="67EBE694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65 %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1EA2FD7" w14:textId="5DE2FDA7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42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303A0A92" w14:textId="415EC4B4" w:rsidR="00B92674" w:rsidRPr="00026D39" w:rsidRDefault="00B92674" w:rsidP="0054527D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98 %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5C7FCBBD" w14:textId="6F528AA5" w:rsidR="00B92674" w:rsidRPr="00026D39" w:rsidRDefault="0096087A" w:rsidP="0054527D">
            <w:pPr>
              <w:jc w:val="right"/>
              <w:rPr>
                <w:rFonts w:ascii="Calibri" w:hAnsi="Calibri" w:cs="Calibri"/>
                <w:b/>
                <w:bCs/>
                <w:lang w:eastAsia="cs-CZ"/>
              </w:rPr>
            </w:pPr>
            <w:r w:rsidRPr="00026D39">
              <w:rPr>
                <w:rFonts w:ascii="Calibri" w:hAnsi="Calibri" w:cs="Calibri"/>
                <w:b/>
                <w:bCs/>
                <w:lang w:eastAsia="cs-CZ"/>
              </w:rPr>
              <w:t>ANO</w:t>
            </w:r>
          </w:p>
        </w:tc>
      </w:tr>
    </w:tbl>
    <w:p w14:paraId="23BF865B" w14:textId="77777777" w:rsidR="008E5D42" w:rsidRDefault="008E5D42" w:rsidP="008E5D42">
      <w:pPr>
        <w:pStyle w:val="Textpoznpodarou"/>
        <w:rPr>
          <w:b/>
          <w:bCs/>
          <w:lang w:eastAsia="cs-CZ"/>
        </w:rPr>
      </w:pPr>
    </w:p>
    <w:p w14:paraId="4BDAB78C" w14:textId="33867628" w:rsidR="009A7210" w:rsidRDefault="008E5D42" w:rsidP="008E5D42">
      <w:pPr>
        <w:pStyle w:val="Textpoznpodarou"/>
        <w:rPr>
          <w:b/>
          <w:bCs/>
          <w:sz w:val="18"/>
          <w:szCs w:val="18"/>
          <w:lang w:eastAsia="cs-CZ"/>
        </w:rPr>
      </w:pPr>
      <w:r w:rsidRPr="009F3B2A">
        <w:rPr>
          <w:b/>
          <w:bCs/>
          <w:sz w:val="18"/>
          <w:szCs w:val="18"/>
          <w:lang w:eastAsia="cs-CZ"/>
        </w:rPr>
        <w:t>Zdroj</w:t>
      </w:r>
      <w:r w:rsidR="00A52DFA">
        <w:rPr>
          <w:b/>
          <w:bCs/>
          <w:sz w:val="18"/>
          <w:szCs w:val="18"/>
          <w:lang w:eastAsia="cs-CZ"/>
        </w:rPr>
        <w:t xml:space="preserve"> dat</w:t>
      </w:r>
      <w:r w:rsidRPr="009F3B2A">
        <w:rPr>
          <w:b/>
          <w:bCs/>
          <w:sz w:val="18"/>
          <w:szCs w:val="18"/>
          <w:lang w:eastAsia="cs-CZ"/>
        </w:rPr>
        <w:t>: Závěrečn</w:t>
      </w:r>
      <w:r w:rsidR="00C8347E">
        <w:rPr>
          <w:b/>
          <w:bCs/>
          <w:sz w:val="18"/>
          <w:szCs w:val="18"/>
          <w:lang w:eastAsia="cs-CZ"/>
        </w:rPr>
        <w:t>é</w:t>
      </w:r>
      <w:r w:rsidRPr="009F3B2A">
        <w:rPr>
          <w:b/>
          <w:bCs/>
          <w:sz w:val="18"/>
          <w:szCs w:val="18"/>
          <w:lang w:eastAsia="cs-CZ"/>
        </w:rPr>
        <w:t xml:space="preserve"> </w:t>
      </w:r>
      <w:r w:rsidR="00C8347E">
        <w:rPr>
          <w:b/>
          <w:bCs/>
          <w:sz w:val="18"/>
          <w:szCs w:val="18"/>
          <w:lang w:eastAsia="cs-CZ"/>
        </w:rPr>
        <w:t>hodnocení</w:t>
      </w:r>
      <w:r w:rsidRPr="009F3B2A">
        <w:rPr>
          <w:b/>
          <w:bCs/>
          <w:sz w:val="18"/>
          <w:szCs w:val="18"/>
          <w:lang w:eastAsia="cs-CZ"/>
        </w:rPr>
        <w:t xml:space="preserve"> Programu</w:t>
      </w:r>
    </w:p>
    <w:p w14:paraId="369BC83E" w14:textId="77777777" w:rsidR="00F34153" w:rsidRDefault="00F34153" w:rsidP="008E5D42">
      <w:pPr>
        <w:pStyle w:val="Textpoznpodarou"/>
        <w:rPr>
          <w:b/>
          <w:bCs/>
          <w:sz w:val="18"/>
          <w:szCs w:val="18"/>
          <w:lang w:eastAsia="cs-CZ"/>
        </w:rPr>
      </w:pPr>
    </w:p>
    <w:p w14:paraId="539BBE4E" w14:textId="0F8BFC32" w:rsidR="00F34153" w:rsidRDefault="00F34153" w:rsidP="002C64F4">
      <w:pPr>
        <w:jc w:val="both"/>
        <w:rPr>
          <w:lang w:eastAsia="cs-CZ"/>
        </w:rPr>
      </w:pPr>
      <w:r>
        <w:rPr>
          <w:lang w:eastAsia="cs-CZ"/>
        </w:rPr>
        <w:lastRenderedPageBreak/>
        <w:t>Hlavním cílem Programu</w:t>
      </w:r>
      <w:r w:rsidRPr="00455404">
        <w:t xml:space="preserve"> </w:t>
      </w:r>
      <w:r w:rsidRPr="00AC5B5D">
        <w:rPr>
          <w:lang w:eastAsia="cs-CZ"/>
        </w:rPr>
        <w:t>bylo</w:t>
      </w:r>
      <w:r>
        <w:rPr>
          <w:lang w:eastAsia="cs-CZ"/>
        </w:rPr>
        <w:t xml:space="preserve"> </w:t>
      </w:r>
      <w:r>
        <w:t xml:space="preserve">zajištění mezinárodně srovnatelné úrovně zdravotnického výzkumu a využití jeho výsledků pro zlepšení zdraví české populace a pro zabezpečení aktuálních potřeb zdravotnictví v ČR. </w:t>
      </w:r>
      <w:r>
        <w:rPr>
          <w:lang w:eastAsia="cs-CZ"/>
        </w:rPr>
        <w:t xml:space="preserve">Tento cíl </w:t>
      </w:r>
      <w:r w:rsidRPr="00AC5B5D">
        <w:rPr>
          <w:lang w:eastAsia="cs-CZ"/>
        </w:rPr>
        <w:t xml:space="preserve">byl naplňován prostřednictvím </w:t>
      </w:r>
      <w:r>
        <w:rPr>
          <w:lang w:eastAsia="cs-CZ"/>
        </w:rPr>
        <w:t>tří hlavních oblastí „Vznik a rozvoj chorob“, „Nové diagnostické a terapeutické metody“ a „Epidemiologie a prevence nejzávažnějších chorob“</w:t>
      </w:r>
      <w:r w:rsidRPr="00AC5B5D">
        <w:rPr>
          <w:lang w:eastAsia="cs-CZ"/>
        </w:rPr>
        <w:t>.</w:t>
      </w:r>
      <w:r w:rsidRPr="00CE0CB9">
        <w:rPr>
          <w:lang w:eastAsia="cs-CZ"/>
        </w:rPr>
        <w:t xml:space="preserve"> </w:t>
      </w:r>
      <w:r>
        <w:rPr>
          <w:lang w:eastAsia="cs-CZ"/>
        </w:rPr>
        <w:t>Toto tematické vymezení Programu bylo plně v souladu s NPOV.</w:t>
      </w:r>
      <w:r w:rsidR="002C64F4">
        <w:rPr>
          <w:lang w:eastAsia="cs-CZ"/>
        </w:rPr>
        <w:t xml:space="preserve"> Důraz byl kladen na podporu výzkumu v oblastech s vysokou relevancí pro českou populaci (např. nádorová onemocnění, choroby oběhové soustavy či metabolické choroby), na oblasti prevence, diagnos</w:t>
      </w:r>
      <w:r w:rsidR="002C64F4">
        <w:rPr>
          <w:rFonts w:ascii="Arial" w:hAnsi="Arial" w:cs="Arial"/>
          <w:lang w:eastAsia="cs-CZ"/>
        </w:rPr>
        <w:t>ti</w:t>
      </w:r>
      <w:r w:rsidR="002C64F4">
        <w:rPr>
          <w:lang w:eastAsia="cs-CZ"/>
        </w:rPr>
        <w:t>ky a l</w:t>
      </w:r>
      <w:r w:rsidR="002C64F4">
        <w:rPr>
          <w:rFonts w:ascii="Arial" w:hAnsi="Arial" w:cs="Arial"/>
          <w:lang w:eastAsia="cs-CZ"/>
        </w:rPr>
        <w:t>éč</w:t>
      </w:r>
      <w:r w:rsidR="002C64F4">
        <w:rPr>
          <w:lang w:eastAsia="cs-CZ"/>
        </w:rPr>
        <w:t>by civiliza</w:t>
      </w:r>
      <w:r w:rsidR="002C64F4">
        <w:rPr>
          <w:rFonts w:ascii="Arial" w:hAnsi="Arial" w:cs="Arial"/>
          <w:lang w:eastAsia="cs-CZ"/>
        </w:rPr>
        <w:t>č</w:t>
      </w:r>
      <w:r w:rsidR="002C64F4">
        <w:rPr>
          <w:lang w:eastAsia="cs-CZ"/>
        </w:rPr>
        <w:t>n</w:t>
      </w:r>
      <w:r w:rsidR="002C64F4">
        <w:rPr>
          <w:rFonts w:ascii="Arial" w:hAnsi="Arial" w:cs="Arial"/>
          <w:lang w:eastAsia="cs-CZ"/>
        </w:rPr>
        <w:t>í</w:t>
      </w:r>
      <w:r w:rsidR="002C64F4">
        <w:rPr>
          <w:lang w:eastAsia="cs-CZ"/>
        </w:rPr>
        <w:t>ch onemocn</w:t>
      </w:r>
      <w:r w:rsidR="002C64F4">
        <w:rPr>
          <w:rFonts w:ascii="Arial" w:hAnsi="Arial" w:cs="Arial"/>
          <w:lang w:eastAsia="cs-CZ"/>
        </w:rPr>
        <w:t>ě</w:t>
      </w:r>
      <w:r w:rsidR="002C64F4">
        <w:rPr>
          <w:lang w:eastAsia="cs-CZ"/>
        </w:rPr>
        <w:t>n</w:t>
      </w:r>
      <w:r w:rsidR="002C64F4">
        <w:rPr>
          <w:rFonts w:ascii="Arial" w:hAnsi="Arial" w:cs="Arial"/>
          <w:lang w:eastAsia="cs-CZ"/>
        </w:rPr>
        <w:t>í</w:t>
      </w:r>
      <w:r w:rsidR="002C64F4">
        <w:rPr>
          <w:lang w:eastAsia="cs-CZ"/>
        </w:rPr>
        <w:t xml:space="preserve"> (nap</w:t>
      </w:r>
      <w:r w:rsidR="002C64F4">
        <w:rPr>
          <w:rFonts w:ascii="Arial" w:hAnsi="Arial" w:cs="Arial"/>
          <w:lang w:eastAsia="cs-CZ"/>
        </w:rPr>
        <w:t>ř</w:t>
      </w:r>
      <w:r w:rsidR="002C64F4">
        <w:rPr>
          <w:lang w:eastAsia="cs-CZ"/>
        </w:rPr>
        <w:t>. poruchy nervov</w:t>
      </w:r>
      <w:r w:rsidR="002C64F4">
        <w:rPr>
          <w:rFonts w:ascii="Arial" w:hAnsi="Arial" w:cs="Arial"/>
          <w:lang w:eastAsia="cs-CZ"/>
        </w:rPr>
        <w:t>é</w:t>
      </w:r>
      <w:r w:rsidR="002C64F4">
        <w:rPr>
          <w:lang w:eastAsia="cs-CZ"/>
        </w:rPr>
        <w:t xml:space="preserve"> soustavy a duševního zdraví) i na oblasti nov</w:t>
      </w:r>
      <w:r w:rsidR="002C64F4">
        <w:rPr>
          <w:rFonts w:ascii="Arial" w:hAnsi="Arial" w:cs="Arial"/>
          <w:lang w:eastAsia="cs-CZ"/>
        </w:rPr>
        <w:t>ý</w:t>
      </w:r>
      <w:r w:rsidR="002C64F4">
        <w:rPr>
          <w:lang w:eastAsia="cs-CZ"/>
        </w:rPr>
        <w:t>ch perspektivn</w:t>
      </w:r>
      <w:r w:rsidR="002C64F4">
        <w:rPr>
          <w:rFonts w:ascii="Arial" w:hAnsi="Arial" w:cs="Arial"/>
          <w:lang w:eastAsia="cs-CZ"/>
        </w:rPr>
        <w:t>í</w:t>
      </w:r>
      <w:r w:rsidR="002C64F4">
        <w:rPr>
          <w:lang w:eastAsia="cs-CZ"/>
        </w:rPr>
        <w:t>ch biomedic</w:t>
      </w:r>
      <w:r w:rsidR="002C64F4">
        <w:rPr>
          <w:rFonts w:ascii="Arial" w:hAnsi="Arial" w:cs="Arial"/>
          <w:lang w:eastAsia="cs-CZ"/>
        </w:rPr>
        <w:t>í</w:t>
      </w:r>
      <w:r w:rsidR="002C64F4">
        <w:rPr>
          <w:lang w:eastAsia="cs-CZ"/>
        </w:rPr>
        <w:t>nsk</w:t>
      </w:r>
      <w:r w:rsidR="002C64F4">
        <w:rPr>
          <w:rFonts w:ascii="Arial" w:hAnsi="Arial" w:cs="Arial"/>
          <w:lang w:eastAsia="cs-CZ"/>
        </w:rPr>
        <w:t>ý</w:t>
      </w:r>
      <w:r w:rsidR="002C64F4">
        <w:rPr>
          <w:lang w:eastAsia="cs-CZ"/>
        </w:rPr>
        <w:t>ch technologi</w:t>
      </w:r>
      <w:r w:rsidR="002C64F4">
        <w:rPr>
          <w:rFonts w:ascii="Arial" w:hAnsi="Arial" w:cs="Arial"/>
          <w:lang w:eastAsia="cs-CZ"/>
        </w:rPr>
        <w:t>í</w:t>
      </w:r>
      <w:r w:rsidR="002C64F4">
        <w:rPr>
          <w:lang w:eastAsia="cs-CZ"/>
        </w:rPr>
        <w:t>.</w:t>
      </w:r>
    </w:p>
    <w:p w14:paraId="2AB65254" w14:textId="523AAC15" w:rsidR="00AB35E7" w:rsidRDefault="00AB35E7" w:rsidP="00AB35E7">
      <w:pPr>
        <w:jc w:val="both"/>
        <w:rPr>
          <w:lang w:eastAsia="cs-CZ"/>
        </w:rPr>
      </w:pPr>
      <w:r>
        <w:rPr>
          <w:lang w:eastAsia="cs-CZ"/>
        </w:rPr>
        <w:t xml:space="preserve">Parametry a cílové hodnoty indikátorů pro sledování a vyhodnocování Programu byly nastaveny poněkud nereálně, zejména </w:t>
      </w:r>
      <w:r w:rsidR="002C5E9A">
        <w:rPr>
          <w:lang w:eastAsia="cs-CZ"/>
        </w:rPr>
        <w:t>z hlediska počtu</w:t>
      </w:r>
      <w:r>
        <w:rPr>
          <w:lang w:eastAsia="cs-CZ"/>
        </w:rPr>
        <w:t xml:space="preserve"> podpořených projektů. Důvodem bylo zejména nevyhlášení původně plánované šesté veřejné soutěže a také podhodnocení nákladovosti projekt</w:t>
      </w:r>
      <w:r>
        <w:rPr>
          <w:rFonts w:ascii="Arial" w:hAnsi="Arial" w:cs="Arial"/>
          <w:lang w:eastAsia="cs-CZ"/>
        </w:rPr>
        <w:t>ů</w:t>
      </w:r>
      <w:r>
        <w:rPr>
          <w:lang w:eastAsia="cs-CZ"/>
        </w:rPr>
        <w:t>.</w:t>
      </w:r>
    </w:p>
    <w:p w14:paraId="299A4CD2" w14:textId="26524DC9" w:rsidR="0003646C" w:rsidRPr="005E46FD" w:rsidRDefault="00B81B2C" w:rsidP="00074213">
      <w:pPr>
        <w:pStyle w:val="Nadpis3"/>
      </w:pPr>
      <w:bookmarkStart w:id="12" w:name="_Toc176217902"/>
      <w:bookmarkStart w:id="13" w:name="_Toc182984795"/>
      <w:bookmarkStart w:id="14" w:name="_Toc200093551"/>
      <w:r w:rsidRPr="005E46FD">
        <w:t>Výsledky programu</w:t>
      </w:r>
      <w:bookmarkEnd w:id="12"/>
      <w:bookmarkEnd w:id="13"/>
      <w:bookmarkEnd w:id="14"/>
    </w:p>
    <w:p w14:paraId="6AB956E0" w14:textId="0FE13F60" w:rsidR="002035D0" w:rsidRDefault="00B44B1E" w:rsidP="00AB35E7">
      <w:pPr>
        <w:pStyle w:val="Text"/>
        <w:rPr>
          <w:bCs/>
          <w:szCs w:val="22"/>
        </w:rPr>
      </w:pPr>
      <w:r>
        <w:rPr>
          <w:bCs/>
          <w:szCs w:val="22"/>
        </w:rPr>
        <w:t xml:space="preserve">Cílová hodnota dosažených (2 400) výsledků byla splněna. </w:t>
      </w:r>
      <w:r w:rsidR="00C560C2">
        <w:rPr>
          <w:bCs/>
          <w:szCs w:val="22"/>
        </w:rPr>
        <w:t>Počet dosažených výstupů Programu převýšil cílov</w:t>
      </w:r>
      <w:r w:rsidR="005A049C">
        <w:rPr>
          <w:bCs/>
          <w:szCs w:val="22"/>
        </w:rPr>
        <w:t>é</w:t>
      </w:r>
      <w:r w:rsidR="00C560C2">
        <w:rPr>
          <w:bCs/>
          <w:szCs w:val="22"/>
        </w:rPr>
        <w:t xml:space="preserve"> hodnoty. </w:t>
      </w:r>
      <w:r w:rsidR="009A7210" w:rsidRPr="005E46FD">
        <w:rPr>
          <w:bCs/>
          <w:szCs w:val="22"/>
        </w:rPr>
        <w:t xml:space="preserve">Z celkového počtu </w:t>
      </w:r>
      <w:r w:rsidR="00555F1F">
        <w:rPr>
          <w:bCs/>
          <w:szCs w:val="22"/>
        </w:rPr>
        <w:t>6 171</w:t>
      </w:r>
      <w:r w:rsidR="009A7210" w:rsidRPr="005E46FD">
        <w:rPr>
          <w:bCs/>
          <w:szCs w:val="22"/>
        </w:rPr>
        <w:t xml:space="preserve"> výsledků bylo </w:t>
      </w:r>
      <w:r>
        <w:rPr>
          <w:bCs/>
          <w:szCs w:val="22"/>
        </w:rPr>
        <w:t>dosaženo 3 942 hlavních výsledků, 1 524 vedlejších výsledků (bez ohledu na to, zda byly v RIV IS VaV</w:t>
      </w:r>
      <w:r w:rsidR="00C8347E">
        <w:rPr>
          <w:bCs/>
          <w:szCs w:val="22"/>
        </w:rPr>
        <w:t>a</w:t>
      </w:r>
      <w:r>
        <w:rPr>
          <w:bCs/>
          <w:szCs w:val="22"/>
        </w:rPr>
        <w:t>I přiřazeny výhradně k projektům podpořeným v tomto Programu) a 705 dalších výsledků</w:t>
      </w:r>
      <w:r w:rsidR="005E46FD">
        <w:rPr>
          <w:bCs/>
          <w:szCs w:val="22"/>
        </w:rPr>
        <w:t xml:space="preserve">. </w:t>
      </w:r>
    </w:p>
    <w:p w14:paraId="4F48EFFC" w14:textId="272BBEC1" w:rsidR="00A85A1D" w:rsidRDefault="002035D0" w:rsidP="00A85A1D">
      <w:pPr>
        <w:pStyle w:val="Text"/>
        <w:rPr>
          <w:bCs/>
          <w:szCs w:val="22"/>
        </w:rPr>
      </w:pPr>
      <w:r w:rsidRPr="002035D0">
        <w:rPr>
          <w:bCs/>
          <w:szCs w:val="22"/>
        </w:rPr>
        <w:t>V hlavních výsledcích jsou nejvíce zastoupeny články v impaktovaných odborných periodikách (celkem</w:t>
      </w:r>
      <w:r>
        <w:rPr>
          <w:bCs/>
          <w:szCs w:val="22"/>
        </w:rPr>
        <w:t xml:space="preserve"> </w:t>
      </w:r>
      <w:r w:rsidRPr="002035D0">
        <w:rPr>
          <w:bCs/>
          <w:szCs w:val="22"/>
        </w:rPr>
        <w:t>3</w:t>
      </w:r>
      <w:r>
        <w:rPr>
          <w:bCs/>
          <w:szCs w:val="22"/>
        </w:rPr>
        <w:t xml:space="preserve"> </w:t>
      </w:r>
      <w:r w:rsidRPr="002035D0">
        <w:rPr>
          <w:bCs/>
          <w:szCs w:val="22"/>
        </w:rPr>
        <w:t>701 článků). Z dalších hlavních výsledků největší část tvořily patenty (celkem 76</w:t>
      </w:r>
      <w:r w:rsidR="00D437B6">
        <w:rPr>
          <w:bCs/>
          <w:szCs w:val="22"/>
        </w:rPr>
        <w:t> </w:t>
      </w:r>
      <w:r w:rsidRPr="002035D0">
        <w:rPr>
          <w:bCs/>
          <w:szCs w:val="22"/>
        </w:rPr>
        <w:t>výsledků),</w:t>
      </w:r>
      <w:r>
        <w:rPr>
          <w:bCs/>
          <w:szCs w:val="22"/>
        </w:rPr>
        <w:t xml:space="preserve"> </w:t>
      </w:r>
      <w:r w:rsidRPr="002035D0">
        <w:rPr>
          <w:bCs/>
          <w:szCs w:val="22"/>
        </w:rPr>
        <w:t>následované technicky realizovanými výsledky, jako jsou prototypy a funkční vzorky (celkem 59</w:t>
      </w:r>
      <w:r>
        <w:rPr>
          <w:bCs/>
          <w:szCs w:val="22"/>
        </w:rPr>
        <w:t xml:space="preserve"> </w:t>
      </w:r>
      <w:r w:rsidRPr="002035D0">
        <w:rPr>
          <w:bCs/>
          <w:szCs w:val="22"/>
        </w:rPr>
        <w:t>výsledků), a výsledky s právní ochranou jako jsou užitné nebo průmyslové vzory (celkem 55). Dále bylo</w:t>
      </w:r>
      <w:r>
        <w:rPr>
          <w:bCs/>
          <w:szCs w:val="22"/>
        </w:rPr>
        <w:t xml:space="preserve"> </w:t>
      </w:r>
      <w:r w:rsidRPr="002035D0">
        <w:rPr>
          <w:bCs/>
          <w:szCs w:val="22"/>
        </w:rPr>
        <w:t>vytvořeno 34 programových nástrojů a 15 ce</w:t>
      </w:r>
      <w:r>
        <w:rPr>
          <w:bCs/>
          <w:szCs w:val="22"/>
        </w:rPr>
        <w:t>rti</w:t>
      </w:r>
      <w:r w:rsidRPr="002035D0">
        <w:rPr>
          <w:bCs/>
          <w:szCs w:val="22"/>
        </w:rPr>
        <w:t>ﬁkovaných metodik, resp. léčebných postupů.</w:t>
      </w:r>
      <w:r>
        <w:rPr>
          <w:bCs/>
          <w:szCs w:val="22"/>
        </w:rPr>
        <w:t xml:space="preserve"> </w:t>
      </w:r>
      <w:r w:rsidRPr="002035D0">
        <w:rPr>
          <w:bCs/>
          <w:szCs w:val="22"/>
        </w:rPr>
        <w:t>V projektech byly vytvořeny také 2 výsledky druhu poloprovoz nebo ověřená technologie. Z</w:t>
      </w:r>
      <w:r>
        <w:rPr>
          <w:bCs/>
          <w:szCs w:val="22"/>
        </w:rPr>
        <w:t> </w:t>
      </w:r>
      <w:r w:rsidRPr="002035D0">
        <w:rPr>
          <w:bCs/>
          <w:szCs w:val="22"/>
        </w:rPr>
        <w:t>vedlejších</w:t>
      </w:r>
      <w:r>
        <w:rPr>
          <w:bCs/>
          <w:szCs w:val="22"/>
        </w:rPr>
        <w:t xml:space="preserve"> </w:t>
      </w:r>
      <w:r w:rsidRPr="002035D0">
        <w:rPr>
          <w:bCs/>
          <w:szCs w:val="22"/>
        </w:rPr>
        <w:t>výsledků bylo nejvíce článků v odborných periodikách (celkem 1 127 článků, vyjma článků</w:t>
      </w:r>
      <w:r>
        <w:rPr>
          <w:bCs/>
          <w:szCs w:val="22"/>
        </w:rPr>
        <w:t xml:space="preserve"> </w:t>
      </w:r>
      <w:r w:rsidRPr="002035D0">
        <w:rPr>
          <w:bCs/>
          <w:szCs w:val="22"/>
        </w:rPr>
        <w:t>v impaktovaných periodikách). Dále bylo vytvořeno 224 článků ve sbornících, 45 odborných monograﬁí</w:t>
      </w:r>
      <w:r>
        <w:rPr>
          <w:bCs/>
          <w:szCs w:val="22"/>
        </w:rPr>
        <w:t xml:space="preserve"> </w:t>
      </w:r>
      <w:r w:rsidRPr="002035D0">
        <w:rPr>
          <w:bCs/>
          <w:szCs w:val="22"/>
        </w:rPr>
        <w:t>a 128 kapitol v odborných knihách. Celkem 675 výsledků bylo zařazeno mezi výsledky s kódem O,</w:t>
      </w:r>
      <w:r>
        <w:rPr>
          <w:bCs/>
          <w:szCs w:val="22"/>
        </w:rPr>
        <w:t xml:space="preserve"> </w:t>
      </w:r>
      <w:r w:rsidRPr="002035D0">
        <w:rPr>
          <w:bCs/>
          <w:szCs w:val="22"/>
        </w:rPr>
        <w:t>tedy ostatní výsledky, které nelze zařadit do žádného z uvedených druhů výsledků</w:t>
      </w:r>
      <w:r>
        <w:rPr>
          <w:bCs/>
          <w:szCs w:val="22"/>
        </w:rPr>
        <w:t xml:space="preserve">. </w:t>
      </w:r>
      <w:r w:rsidR="00A85A1D" w:rsidRPr="00AB35E7">
        <w:rPr>
          <w:bCs/>
          <w:szCs w:val="22"/>
        </w:rPr>
        <w:t>Výsledky dosažené v Programu jsou v</w:t>
      </w:r>
      <w:r w:rsidR="00A85A1D">
        <w:rPr>
          <w:bCs/>
          <w:szCs w:val="22"/>
        </w:rPr>
        <w:t> </w:t>
      </w:r>
      <w:r w:rsidR="00A85A1D" w:rsidRPr="00AB35E7">
        <w:rPr>
          <w:bCs/>
          <w:szCs w:val="22"/>
        </w:rPr>
        <w:t>průměru</w:t>
      </w:r>
      <w:r w:rsidR="00A85A1D">
        <w:rPr>
          <w:bCs/>
          <w:szCs w:val="22"/>
        </w:rPr>
        <w:t xml:space="preserve"> </w:t>
      </w:r>
      <w:r w:rsidR="00A85A1D" w:rsidRPr="00AB35E7">
        <w:rPr>
          <w:bCs/>
          <w:szCs w:val="22"/>
        </w:rPr>
        <w:t>citovány více než ve světě.</w:t>
      </w:r>
    </w:p>
    <w:p w14:paraId="42F0E21A" w14:textId="246FAB5C" w:rsidR="0060385E" w:rsidRPr="00BA72DC" w:rsidRDefault="00F75770" w:rsidP="002035D0">
      <w:pPr>
        <w:pStyle w:val="Text"/>
        <w:rPr>
          <w:bCs/>
          <w:szCs w:val="22"/>
        </w:rPr>
      </w:pPr>
      <w:r>
        <w:rPr>
          <w:bCs/>
          <w:szCs w:val="22"/>
        </w:rPr>
        <w:t xml:space="preserve">Podrobně jsou výsledky </w:t>
      </w:r>
      <w:r w:rsidR="00C8347E">
        <w:rPr>
          <w:bCs/>
          <w:szCs w:val="22"/>
        </w:rPr>
        <w:t>P</w:t>
      </w:r>
      <w:r>
        <w:rPr>
          <w:bCs/>
          <w:szCs w:val="22"/>
        </w:rPr>
        <w:t>rogramu po</w:t>
      </w:r>
      <w:r w:rsidR="00D234D8">
        <w:rPr>
          <w:bCs/>
          <w:szCs w:val="22"/>
        </w:rPr>
        <w:t>ps</w:t>
      </w:r>
      <w:r>
        <w:rPr>
          <w:bCs/>
          <w:szCs w:val="22"/>
        </w:rPr>
        <w:t>ány v</w:t>
      </w:r>
      <w:r w:rsidR="00AF23AF">
        <w:rPr>
          <w:bCs/>
          <w:szCs w:val="22"/>
        </w:rPr>
        <w:t> příloze 1</w:t>
      </w:r>
      <w:r>
        <w:rPr>
          <w:bCs/>
          <w:szCs w:val="22"/>
        </w:rPr>
        <w:t xml:space="preserve"> v kapitole </w:t>
      </w:r>
      <w:r w:rsidR="00555F1F">
        <w:rPr>
          <w:bCs/>
          <w:szCs w:val="22"/>
        </w:rPr>
        <w:t>4.7</w:t>
      </w:r>
      <w:r w:rsidR="002F41C3">
        <w:rPr>
          <w:bCs/>
          <w:szCs w:val="22"/>
        </w:rPr>
        <w:t> </w:t>
      </w:r>
      <w:r w:rsidRPr="00F75770">
        <w:rPr>
          <w:bCs/>
          <w:szCs w:val="22"/>
        </w:rPr>
        <w:t xml:space="preserve">Výsledky </w:t>
      </w:r>
      <w:r w:rsidR="00555F1F">
        <w:rPr>
          <w:bCs/>
          <w:szCs w:val="22"/>
        </w:rPr>
        <w:t>P</w:t>
      </w:r>
      <w:r w:rsidRPr="00F75770">
        <w:rPr>
          <w:bCs/>
          <w:szCs w:val="22"/>
        </w:rPr>
        <w:t>rogramu</w:t>
      </w:r>
      <w:r>
        <w:rPr>
          <w:bCs/>
          <w:szCs w:val="22"/>
        </w:rPr>
        <w:t>.</w:t>
      </w:r>
    </w:p>
    <w:p w14:paraId="58C526AA" w14:textId="75AE6E62" w:rsidR="00C20971" w:rsidRPr="0036754E" w:rsidRDefault="004D1094" w:rsidP="00074213">
      <w:pPr>
        <w:pStyle w:val="Nadpis3"/>
      </w:pPr>
      <w:bookmarkStart w:id="15" w:name="_Toc176217903"/>
      <w:bookmarkStart w:id="16" w:name="_Toc182984796"/>
      <w:bookmarkStart w:id="17" w:name="_Toc200093552"/>
      <w:r w:rsidRPr="0036754E">
        <w:t>Průběh programu</w:t>
      </w:r>
      <w:bookmarkEnd w:id="15"/>
      <w:bookmarkEnd w:id="16"/>
      <w:bookmarkEnd w:id="17"/>
    </w:p>
    <w:p w14:paraId="38C4EF53" w14:textId="5ADD8730" w:rsidR="00FF7F74" w:rsidRDefault="00FF7F74" w:rsidP="00FF7F74">
      <w:pPr>
        <w:jc w:val="both"/>
        <w:rPr>
          <w:lang w:eastAsia="cs-CZ"/>
        </w:rPr>
      </w:pPr>
      <w:r>
        <w:rPr>
          <w:lang w:eastAsia="cs-CZ"/>
        </w:rPr>
        <w:t>Program byl realizován v letech 2015 až 2023, tj. po dobu devíti let s p</w:t>
      </w:r>
      <w:r>
        <w:rPr>
          <w:rFonts w:ascii="Arial" w:hAnsi="Arial" w:cs="Arial"/>
          <w:lang w:eastAsia="cs-CZ"/>
        </w:rPr>
        <w:t>ř</w:t>
      </w:r>
      <w:r>
        <w:rPr>
          <w:lang w:eastAsia="cs-CZ"/>
        </w:rPr>
        <w:t>edpokl</w:t>
      </w:r>
      <w:r>
        <w:rPr>
          <w:rFonts w:ascii="Arial" w:hAnsi="Arial" w:cs="Arial"/>
          <w:lang w:eastAsia="cs-CZ"/>
        </w:rPr>
        <w:t>á</w:t>
      </w:r>
      <w:r>
        <w:rPr>
          <w:lang w:eastAsia="cs-CZ"/>
        </w:rPr>
        <w:t>danou dobou řešení jednotlivých projektů v délce od tří do pě</w:t>
      </w:r>
      <w:r>
        <w:rPr>
          <w:rFonts w:ascii="Arial" w:hAnsi="Arial" w:cs="Arial"/>
          <w:lang w:eastAsia="cs-CZ"/>
        </w:rPr>
        <w:t xml:space="preserve">ti </w:t>
      </w:r>
      <w:r>
        <w:rPr>
          <w:lang w:eastAsia="cs-CZ"/>
        </w:rPr>
        <w:t>let. Časový rámec Programu byl po</w:t>
      </w:r>
      <w:r w:rsidR="00223A82">
        <w:rPr>
          <w:lang w:eastAsia="cs-CZ"/>
        </w:rPr>
        <w:t> </w:t>
      </w:r>
      <w:r>
        <w:rPr>
          <w:lang w:eastAsia="cs-CZ"/>
        </w:rPr>
        <w:t xml:space="preserve">prodloužení stanoven do r. 2023 s tím, </w:t>
      </w:r>
      <w:r>
        <w:rPr>
          <w:rFonts w:ascii="Arial" w:hAnsi="Arial" w:cs="Arial"/>
          <w:lang w:eastAsia="cs-CZ"/>
        </w:rPr>
        <w:t>ž</w:t>
      </w:r>
      <w:r>
        <w:rPr>
          <w:lang w:eastAsia="cs-CZ"/>
        </w:rPr>
        <w:t>e v letech 2020, 2021, 2022 a 2023 již nebyly zahajovány nové projekty, ale byly dokončovány víceleté projekty zahájené do roku 2019. Všechny projekty realizované v rámci Programu byly ukončeny do 31. prosince 2023.</w:t>
      </w:r>
    </w:p>
    <w:p w14:paraId="317526BD" w14:textId="72A02EDE" w:rsidR="00104897" w:rsidRDefault="00F01317" w:rsidP="0036754E">
      <w:pPr>
        <w:jc w:val="both"/>
        <w:rPr>
          <w:lang w:eastAsia="cs-CZ"/>
        </w:rPr>
      </w:pPr>
      <w:r w:rsidRPr="0036754E">
        <w:rPr>
          <w:lang w:eastAsia="cs-CZ"/>
        </w:rPr>
        <w:t xml:space="preserve">V rámci </w:t>
      </w:r>
      <w:r w:rsidR="00C33B46">
        <w:rPr>
          <w:lang w:eastAsia="cs-CZ"/>
        </w:rPr>
        <w:t>pěti</w:t>
      </w:r>
      <w:r w:rsidRPr="0036754E">
        <w:rPr>
          <w:lang w:eastAsia="cs-CZ"/>
        </w:rPr>
        <w:t xml:space="preserve"> veřejných soutěží Programu</w:t>
      </w:r>
      <w:r w:rsidR="00455404">
        <w:rPr>
          <w:lang w:eastAsia="cs-CZ"/>
        </w:rPr>
        <w:t xml:space="preserve"> </w:t>
      </w:r>
      <w:r w:rsidR="00F75770">
        <w:rPr>
          <w:lang w:eastAsia="cs-CZ"/>
        </w:rPr>
        <w:t>realizovaných v </w:t>
      </w:r>
      <w:r w:rsidRPr="0036754E">
        <w:rPr>
          <w:lang w:eastAsia="cs-CZ"/>
        </w:rPr>
        <w:t xml:space="preserve">letech </w:t>
      </w:r>
      <w:r w:rsidR="00C33B46">
        <w:rPr>
          <w:lang w:eastAsia="cs-CZ"/>
        </w:rPr>
        <w:t>2015, 2016, 2017, 2018, 2019</w:t>
      </w:r>
      <w:r w:rsidR="000E4570">
        <w:rPr>
          <w:lang w:eastAsia="cs-CZ"/>
        </w:rPr>
        <w:t xml:space="preserve"> </w:t>
      </w:r>
      <w:r w:rsidRPr="0036754E">
        <w:rPr>
          <w:lang w:eastAsia="cs-CZ"/>
        </w:rPr>
        <w:t xml:space="preserve">bylo </w:t>
      </w:r>
      <w:r w:rsidR="00496D0E">
        <w:rPr>
          <w:lang w:eastAsia="cs-CZ"/>
        </w:rPr>
        <w:t>podáno celkem</w:t>
      </w:r>
      <w:r w:rsidRPr="0036754E">
        <w:rPr>
          <w:lang w:eastAsia="cs-CZ"/>
        </w:rPr>
        <w:t xml:space="preserve"> </w:t>
      </w:r>
      <w:r w:rsidR="00C33B46">
        <w:rPr>
          <w:lang w:eastAsia="cs-CZ"/>
        </w:rPr>
        <w:t>2 562</w:t>
      </w:r>
      <w:r w:rsidRPr="0036754E">
        <w:rPr>
          <w:lang w:eastAsia="cs-CZ"/>
        </w:rPr>
        <w:t xml:space="preserve"> návrhů projektů, z toho jich bylo hodnoceno </w:t>
      </w:r>
      <w:r w:rsidR="00C33B46">
        <w:rPr>
          <w:lang w:eastAsia="cs-CZ"/>
        </w:rPr>
        <w:t>2</w:t>
      </w:r>
      <w:r w:rsidR="00496D0E">
        <w:rPr>
          <w:lang w:eastAsia="cs-CZ"/>
        </w:rPr>
        <w:t> </w:t>
      </w:r>
      <w:r w:rsidR="00C33B46">
        <w:rPr>
          <w:lang w:eastAsia="cs-CZ"/>
        </w:rPr>
        <w:t>485</w:t>
      </w:r>
      <w:r w:rsidR="00496D0E">
        <w:rPr>
          <w:lang w:eastAsia="cs-CZ"/>
        </w:rPr>
        <w:t>, tj. 97 % z celkového počtu podaných návrhů,</w:t>
      </w:r>
      <w:r w:rsidRPr="0036754E">
        <w:rPr>
          <w:lang w:eastAsia="cs-CZ"/>
        </w:rPr>
        <w:t xml:space="preserve"> a podporu získalo </w:t>
      </w:r>
      <w:r w:rsidR="00C33B46">
        <w:rPr>
          <w:lang w:eastAsia="cs-CZ"/>
        </w:rPr>
        <w:t>547</w:t>
      </w:r>
      <w:r w:rsidR="00E10815">
        <w:rPr>
          <w:lang w:eastAsia="cs-CZ"/>
        </w:rPr>
        <w:t> </w:t>
      </w:r>
      <w:r w:rsidRPr="0036754E">
        <w:rPr>
          <w:lang w:eastAsia="cs-CZ"/>
        </w:rPr>
        <w:t>projektů</w:t>
      </w:r>
      <w:r w:rsidR="00DF0FFC">
        <w:rPr>
          <w:lang w:eastAsia="cs-CZ"/>
        </w:rPr>
        <w:t xml:space="preserve"> (jeden projekt byl předčasně ukončen</w:t>
      </w:r>
      <w:r w:rsidR="00104897">
        <w:rPr>
          <w:lang w:eastAsia="cs-CZ"/>
        </w:rPr>
        <w:t xml:space="preserve"> z důvodu změny pracoviště řešitele</w:t>
      </w:r>
      <w:r w:rsidR="00DF0FFC">
        <w:rPr>
          <w:lang w:eastAsia="cs-CZ"/>
        </w:rPr>
        <w:t xml:space="preserve">), což je </w:t>
      </w:r>
      <w:r w:rsidR="00223A82">
        <w:rPr>
          <w:lang w:eastAsia="cs-CZ"/>
        </w:rPr>
        <w:t>cca</w:t>
      </w:r>
      <w:r w:rsidR="00DF0FFC">
        <w:rPr>
          <w:lang w:eastAsia="cs-CZ"/>
        </w:rPr>
        <w:t xml:space="preserve"> 68 % z plánovaného počtu 800 projektů. Prvním důvodem bylo nevyhlášení poslední šesté veřejné soutěže a převedení </w:t>
      </w:r>
      <w:r w:rsidR="00DF0FFC">
        <w:rPr>
          <w:lang w:eastAsia="cs-CZ"/>
        </w:rPr>
        <w:lastRenderedPageBreak/>
        <w:t xml:space="preserve">finančních prostředků z Programu do navazujícího </w:t>
      </w:r>
      <w:r w:rsidR="002F41C3" w:rsidRPr="002F41C3">
        <w:rPr>
          <w:lang w:eastAsia="cs-CZ"/>
        </w:rPr>
        <w:t>Program</w:t>
      </w:r>
      <w:r w:rsidR="002F41C3">
        <w:rPr>
          <w:lang w:eastAsia="cs-CZ"/>
        </w:rPr>
        <w:t>u</w:t>
      </w:r>
      <w:r w:rsidR="002F41C3" w:rsidRPr="002F41C3">
        <w:rPr>
          <w:lang w:eastAsia="cs-CZ"/>
        </w:rPr>
        <w:t xml:space="preserve"> na podporu zdravotnického aplikovaného výzkumu na léta 2020</w:t>
      </w:r>
      <w:r w:rsidR="002F41C3">
        <w:rPr>
          <w:lang w:eastAsia="cs-CZ"/>
        </w:rPr>
        <w:t>-</w:t>
      </w:r>
      <w:r w:rsidR="002F41C3" w:rsidRPr="002F41C3">
        <w:rPr>
          <w:lang w:eastAsia="cs-CZ"/>
        </w:rPr>
        <w:t>2026</w:t>
      </w:r>
      <w:r w:rsidR="00DF0FFC" w:rsidRPr="002F41C3">
        <w:rPr>
          <w:lang w:eastAsia="cs-CZ"/>
        </w:rPr>
        <w:t>. Druhým</w:t>
      </w:r>
      <w:r w:rsidR="00DF0FFC">
        <w:rPr>
          <w:lang w:eastAsia="cs-CZ"/>
        </w:rPr>
        <w:t xml:space="preserve"> </w:t>
      </w:r>
      <w:r w:rsidR="001F6BEF">
        <w:rPr>
          <w:lang w:eastAsia="cs-CZ"/>
        </w:rPr>
        <w:t>bylo</w:t>
      </w:r>
      <w:r w:rsidR="00DF0FFC">
        <w:rPr>
          <w:lang w:eastAsia="cs-CZ"/>
        </w:rPr>
        <w:t xml:space="preserve"> podhodnocení nákladů na</w:t>
      </w:r>
      <w:r w:rsidR="002F41C3">
        <w:rPr>
          <w:lang w:eastAsia="cs-CZ"/>
        </w:rPr>
        <w:t> </w:t>
      </w:r>
      <w:r w:rsidR="00DF0FFC">
        <w:rPr>
          <w:lang w:eastAsia="cs-CZ"/>
        </w:rPr>
        <w:t>řešení projektů v době přípravy Programu. Praxe ukázala, že</w:t>
      </w:r>
      <w:r w:rsidR="00EE1BA3">
        <w:rPr>
          <w:lang w:eastAsia="cs-CZ"/>
        </w:rPr>
        <w:t> </w:t>
      </w:r>
      <w:r w:rsidR="00DF0FFC">
        <w:rPr>
          <w:lang w:eastAsia="cs-CZ"/>
        </w:rPr>
        <w:t>i</w:t>
      </w:r>
      <w:r w:rsidR="00EE1BA3">
        <w:rPr>
          <w:lang w:eastAsia="cs-CZ"/>
        </w:rPr>
        <w:t> </w:t>
      </w:r>
      <w:r w:rsidR="00DF0FFC">
        <w:rPr>
          <w:lang w:eastAsia="cs-CZ"/>
        </w:rPr>
        <w:t>z</w:t>
      </w:r>
      <w:r w:rsidR="00EE1BA3">
        <w:rPr>
          <w:lang w:eastAsia="cs-CZ"/>
        </w:rPr>
        <w:t> </w:t>
      </w:r>
      <w:r w:rsidR="00DF0FFC">
        <w:rPr>
          <w:lang w:eastAsia="cs-CZ"/>
        </w:rPr>
        <w:t>důvodu růstu cen na</w:t>
      </w:r>
      <w:r w:rsidR="002F41C3">
        <w:rPr>
          <w:lang w:eastAsia="cs-CZ"/>
        </w:rPr>
        <w:t> </w:t>
      </w:r>
      <w:r w:rsidR="00DF0FFC">
        <w:rPr>
          <w:lang w:eastAsia="cs-CZ"/>
        </w:rPr>
        <w:t>realizaci výzkumných aktivit byly podporovány větší projekty, jejichž celkové náklady i</w:t>
      </w:r>
      <w:r w:rsidR="002F41C3">
        <w:rPr>
          <w:lang w:eastAsia="cs-CZ"/>
        </w:rPr>
        <w:t> </w:t>
      </w:r>
      <w:r w:rsidR="00DF0FFC">
        <w:rPr>
          <w:lang w:eastAsia="cs-CZ"/>
        </w:rPr>
        <w:t xml:space="preserve">poskytnutá veřejná podpora </w:t>
      </w:r>
      <w:r w:rsidR="00396B4B">
        <w:rPr>
          <w:lang w:eastAsia="cs-CZ"/>
        </w:rPr>
        <w:t>přesáhly očekávané hodnoty. Třetím částečně byla vyšší průměrná míra podpory na</w:t>
      </w:r>
      <w:r w:rsidR="0080524F">
        <w:rPr>
          <w:lang w:eastAsia="cs-CZ"/>
        </w:rPr>
        <w:t> </w:t>
      </w:r>
      <w:r w:rsidR="00396B4B">
        <w:rPr>
          <w:lang w:eastAsia="cs-CZ"/>
        </w:rPr>
        <w:t>jeden projekt. Dalším byl</w:t>
      </w:r>
      <w:r w:rsidR="00A52DFA">
        <w:rPr>
          <w:lang w:eastAsia="cs-CZ"/>
        </w:rPr>
        <w:t>a omezená disponibilní alokace Programu</w:t>
      </w:r>
      <w:r w:rsidR="00396B4B">
        <w:rPr>
          <w:lang w:eastAsia="cs-CZ"/>
        </w:rPr>
        <w:t xml:space="preserve">. </w:t>
      </w:r>
    </w:p>
    <w:p w14:paraId="79734594" w14:textId="32D80CA3" w:rsidR="0003646C" w:rsidRPr="0036754E" w:rsidRDefault="00200E37" w:rsidP="00074213">
      <w:pPr>
        <w:pStyle w:val="Nadpis3"/>
      </w:pPr>
      <w:bookmarkStart w:id="18" w:name="_Toc176217904"/>
      <w:bookmarkStart w:id="19" w:name="_Toc182984797"/>
      <w:bookmarkStart w:id="20" w:name="_Toc200093553"/>
      <w:r w:rsidRPr="0036754E">
        <w:t>P</w:t>
      </w:r>
      <w:r w:rsidR="0045385C" w:rsidRPr="0036754E">
        <w:t>lánované výdaje a reálná podpora</w:t>
      </w:r>
      <w:bookmarkEnd w:id="18"/>
      <w:bookmarkEnd w:id="19"/>
      <w:bookmarkEnd w:id="20"/>
    </w:p>
    <w:p w14:paraId="2C259D32" w14:textId="1CD13300" w:rsidR="00875AA2" w:rsidRDefault="00875AA2" w:rsidP="00875AA2">
      <w:pPr>
        <w:jc w:val="both"/>
      </w:pPr>
      <w:r>
        <w:t>Celkové plánované výdaje za dobu trvání Programu v letech 2015 až 2022 měly dosáhnout 7 223 mil. Kč</w:t>
      </w:r>
      <w:r w:rsidR="00BA7BA3">
        <w:t xml:space="preserve"> (</w:t>
      </w:r>
      <w:r>
        <w:t>z toho 6 500 mil. Kč výdaje státního rozpočtu na VaVaI</w:t>
      </w:r>
      <w:r w:rsidR="00BA7BA3">
        <w:t>)</w:t>
      </w:r>
      <w:r>
        <w:t xml:space="preserve">. </w:t>
      </w:r>
    </w:p>
    <w:p w14:paraId="760FF41F" w14:textId="77777777" w:rsidR="00BA7BA3" w:rsidRDefault="00FF7F74" w:rsidP="00FF7F74">
      <w:pPr>
        <w:jc w:val="both"/>
        <w:rPr>
          <w:lang w:eastAsia="cs-CZ"/>
        </w:rPr>
      </w:pPr>
      <w:r>
        <w:rPr>
          <w:lang w:eastAsia="cs-CZ"/>
        </w:rPr>
        <w:t>V Programu byly schváleny výdaje v celkové výši 5 809,5 mil. Kč (z toho veřejná podpora ve</w:t>
      </w:r>
      <w:r w:rsidR="00EE1BA3">
        <w:rPr>
          <w:lang w:eastAsia="cs-CZ"/>
        </w:rPr>
        <w:t> </w:t>
      </w:r>
      <w:r>
        <w:rPr>
          <w:lang w:eastAsia="cs-CZ"/>
        </w:rPr>
        <w:t xml:space="preserve">výši 5 693,8 mil. Kč), skutečně čerpané výdaje činily 5 689,2 mil. Kč (z toho veřejná podpora 5 579 mil. Kč), tj. cca o 120 mil. Kč nižší. </w:t>
      </w:r>
    </w:p>
    <w:p w14:paraId="029B5AC8" w14:textId="5B13D914" w:rsidR="00774357" w:rsidRDefault="00FF7F74" w:rsidP="00FF7F74">
      <w:pPr>
        <w:jc w:val="both"/>
        <w:rPr>
          <w:lang w:eastAsia="cs-CZ"/>
        </w:rPr>
      </w:pPr>
      <w:r>
        <w:rPr>
          <w:lang w:eastAsia="cs-CZ"/>
        </w:rPr>
        <w:t>V roce 2023 již nebyla plánována žádná veřejná podpora, avšak příjemci čerpali cca 11,6 mil. Kč (z toho 7,8 mil. Kč veřejná podpora</w:t>
      </w:r>
      <w:r w:rsidR="00E867ED">
        <w:rPr>
          <w:lang w:eastAsia="cs-CZ"/>
        </w:rPr>
        <w:t xml:space="preserve">, </w:t>
      </w:r>
      <w:r>
        <w:rPr>
          <w:lang w:eastAsia="cs-CZ"/>
        </w:rPr>
        <w:t>3,9 mil. Kč</w:t>
      </w:r>
      <w:r w:rsidR="00E867ED">
        <w:rPr>
          <w:lang w:eastAsia="cs-CZ"/>
        </w:rPr>
        <w:t xml:space="preserve"> </w:t>
      </w:r>
      <w:r>
        <w:rPr>
          <w:lang w:eastAsia="cs-CZ"/>
        </w:rPr>
        <w:t>neveřejn</w:t>
      </w:r>
      <w:r w:rsidR="00E867ED">
        <w:rPr>
          <w:lang w:eastAsia="cs-CZ"/>
        </w:rPr>
        <w:t>é</w:t>
      </w:r>
      <w:r>
        <w:rPr>
          <w:lang w:eastAsia="cs-CZ"/>
        </w:rPr>
        <w:t xml:space="preserve"> zdroj</w:t>
      </w:r>
      <w:r w:rsidR="00E867ED">
        <w:rPr>
          <w:lang w:eastAsia="cs-CZ"/>
        </w:rPr>
        <w:t>e</w:t>
      </w:r>
      <w:r>
        <w:rPr>
          <w:lang w:eastAsia="cs-CZ"/>
        </w:rPr>
        <w:t>). Nejednalo se o</w:t>
      </w:r>
      <w:r w:rsidR="00BA7BA3">
        <w:rPr>
          <w:lang w:eastAsia="cs-CZ"/>
        </w:rPr>
        <w:t> </w:t>
      </w:r>
      <w:r>
        <w:rPr>
          <w:lang w:eastAsia="cs-CZ"/>
        </w:rPr>
        <w:t xml:space="preserve">nově vzniklé výdaje programu, tyto prostředky byly příjemci převedeny do roku 2023 z předchozích let v souladu s podmínkami poskytovatele. </w:t>
      </w:r>
    </w:p>
    <w:p w14:paraId="05931421" w14:textId="5B9B9C52" w:rsidR="00942D30" w:rsidRPr="00942D30" w:rsidRDefault="00942D30" w:rsidP="00FF7F74">
      <w:pPr>
        <w:jc w:val="both"/>
        <w:rPr>
          <w:b/>
          <w:bCs/>
          <w:sz w:val="18"/>
          <w:szCs w:val="18"/>
          <w:lang w:eastAsia="cs-CZ"/>
        </w:rPr>
      </w:pPr>
      <w:r w:rsidRPr="00942D30">
        <w:rPr>
          <w:b/>
          <w:bCs/>
          <w:sz w:val="18"/>
          <w:szCs w:val="18"/>
          <w:lang w:eastAsia="cs-CZ"/>
        </w:rPr>
        <w:t>Tabulka 2: Výdaje Programu</w:t>
      </w:r>
    </w:p>
    <w:tbl>
      <w:tblPr>
        <w:tblStyle w:val="Mkatabulky"/>
        <w:tblW w:w="90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7"/>
        <w:gridCol w:w="3032"/>
      </w:tblGrid>
      <w:tr w:rsidR="00041B47" w:rsidRPr="00B46601" w14:paraId="1FCD44B3" w14:textId="77777777" w:rsidTr="00000835">
        <w:trPr>
          <w:trHeight w:val="351"/>
        </w:trPr>
        <w:tc>
          <w:tcPr>
            <w:tcW w:w="0" w:type="auto"/>
            <w:gridSpan w:val="2"/>
            <w:shd w:val="clear" w:color="auto" w:fill="DF2943"/>
          </w:tcPr>
          <w:p w14:paraId="697CE449" w14:textId="0C6A89CD" w:rsidR="00041B47" w:rsidRPr="00026D39" w:rsidRDefault="00041B47" w:rsidP="006116EE">
            <w:pPr>
              <w:rPr>
                <w:rFonts w:ascii="Calibri" w:hAnsi="Calibri" w:cs="Calibri"/>
                <w:b/>
                <w:bCs/>
                <w:color w:val="FFFFFF" w:themeColor="background1"/>
                <w:lang w:eastAsia="cs-CZ"/>
              </w:rPr>
            </w:pPr>
            <w:r w:rsidRPr="00026D39">
              <w:rPr>
                <w:rFonts w:ascii="Calibri" w:hAnsi="Calibri" w:cs="Calibri"/>
                <w:b/>
                <w:bCs/>
                <w:color w:val="FFFFFF" w:themeColor="background1"/>
                <w:lang w:eastAsia="cs-CZ"/>
              </w:rPr>
              <w:t>Plánované výdaje dle návrhu Programu (mil. Kč) v období 2015-2023</w:t>
            </w:r>
          </w:p>
        </w:tc>
      </w:tr>
      <w:tr w:rsidR="00041B47" w14:paraId="51AE058F" w14:textId="055B32BE" w:rsidTr="00000835">
        <w:trPr>
          <w:trHeight w:val="351"/>
        </w:trPr>
        <w:tc>
          <w:tcPr>
            <w:tcW w:w="0" w:type="auto"/>
          </w:tcPr>
          <w:p w14:paraId="403F2653" w14:textId="048E50F9" w:rsidR="00041B47" w:rsidRPr="00026D39" w:rsidRDefault="00041B47" w:rsidP="00FF7F74">
            <w:pPr>
              <w:jc w:val="both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Celkové</w:t>
            </w:r>
          </w:p>
        </w:tc>
        <w:tc>
          <w:tcPr>
            <w:tcW w:w="0" w:type="auto"/>
          </w:tcPr>
          <w:p w14:paraId="719F3E2F" w14:textId="5F8B7C44" w:rsidR="00041B47" w:rsidRPr="00026D39" w:rsidRDefault="00041B47" w:rsidP="006116EE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7 223</w:t>
            </w:r>
          </w:p>
        </w:tc>
      </w:tr>
      <w:tr w:rsidR="00041B47" w14:paraId="745711AD" w14:textId="6A4413A3" w:rsidTr="00000835">
        <w:trPr>
          <w:trHeight w:val="351"/>
        </w:trPr>
        <w:tc>
          <w:tcPr>
            <w:tcW w:w="0" w:type="auto"/>
            <w:shd w:val="clear" w:color="auto" w:fill="F2F2F2" w:themeFill="background1" w:themeFillShade="F2"/>
          </w:tcPr>
          <w:p w14:paraId="64142833" w14:textId="2FE20D04" w:rsidR="00041B47" w:rsidRPr="00026D39" w:rsidRDefault="00041B47" w:rsidP="00FF7F74">
            <w:pPr>
              <w:jc w:val="both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Státní rozpočet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35340EE" w14:textId="11F8F5B3" w:rsidR="00041B47" w:rsidRPr="00026D39" w:rsidRDefault="00041B47" w:rsidP="006116EE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6 500</w:t>
            </w:r>
          </w:p>
        </w:tc>
      </w:tr>
      <w:tr w:rsidR="00041B47" w14:paraId="3259F9ED" w14:textId="6354EA70" w:rsidTr="00000835">
        <w:trPr>
          <w:trHeight w:val="351"/>
        </w:trPr>
        <w:tc>
          <w:tcPr>
            <w:tcW w:w="0" w:type="auto"/>
          </w:tcPr>
          <w:p w14:paraId="0F86683F" w14:textId="15AC68B9" w:rsidR="00041B47" w:rsidRPr="00026D39" w:rsidRDefault="00041B47" w:rsidP="00FF7F74">
            <w:pPr>
              <w:jc w:val="both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Neveřejné zdroje</w:t>
            </w:r>
          </w:p>
        </w:tc>
        <w:tc>
          <w:tcPr>
            <w:tcW w:w="0" w:type="auto"/>
          </w:tcPr>
          <w:p w14:paraId="4AF63742" w14:textId="24D75C1F" w:rsidR="00041B47" w:rsidRPr="00026D39" w:rsidRDefault="00041B47" w:rsidP="006116EE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723</w:t>
            </w:r>
          </w:p>
        </w:tc>
      </w:tr>
      <w:tr w:rsidR="00041B47" w:rsidRPr="00B46601" w14:paraId="1433361F" w14:textId="2460A70A" w:rsidTr="00000835">
        <w:trPr>
          <w:trHeight w:val="351"/>
        </w:trPr>
        <w:tc>
          <w:tcPr>
            <w:tcW w:w="0" w:type="auto"/>
            <w:gridSpan w:val="2"/>
            <w:shd w:val="clear" w:color="auto" w:fill="DF2943"/>
          </w:tcPr>
          <w:p w14:paraId="0FD2A5A0" w14:textId="01AD15AC" w:rsidR="00041B47" w:rsidRPr="00026D39" w:rsidRDefault="00041B47" w:rsidP="006116EE">
            <w:pPr>
              <w:rPr>
                <w:rFonts w:ascii="Calibri" w:hAnsi="Calibri" w:cs="Calibri"/>
                <w:color w:val="FFFFFF" w:themeColor="background1"/>
                <w:lang w:eastAsia="cs-CZ"/>
              </w:rPr>
            </w:pPr>
            <w:r w:rsidRPr="00026D39">
              <w:rPr>
                <w:rFonts w:ascii="Calibri" w:hAnsi="Calibri" w:cs="Calibri"/>
                <w:b/>
                <w:bCs/>
                <w:color w:val="FFFFFF" w:themeColor="background1"/>
                <w:lang w:eastAsia="cs-CZ"/>
              </w:rPr>
              <w:t>Schválené výdaje dle uzavřených smluv (mil. Kč)</w:t>
            </w:r>
          </w:p>
        </w:tc>
      </w:tr>
      <w:tr w:rsidR="00041B47" w14:paraId="14A3894A" w14:textId="0F6CA4AD" w:rsidTr="00000835">
        <w:trPr>
          <w:trHeight w:val="331"/>
        </w:trPr>
        <w:tc>
          <w:tcPr>
            <w:tcW w:w="0" w:type="auto"/>
          </w:tcPr>
          <w:p w14:paraId="78B3612A" w14:textId="0A5F7D21" w:rsidR="00041B47" w:rsidRPr="00026D39" w:rsidRDefault="00041B47" w:rsidP="00FF7F74">
            <w:pPr>
              <w:jc w:val="both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 xml:space="preserve">Celkové </w:t>
            </w:r>
          </w:p>
        </w:tc>
        <w:tc>
          <w:tcPr>
            <w:tcW w:w="0" w:type="auto"/>
          </w:tcPr>
          <w:p w14:paraId="5604B62A" w14:textId="592C4174" w:rsidR="00041B47" w:rsidRPr="00026D39" w:rsidRDefault="00041B47" w:rsidP="006116EE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5 809,5</w:t>
            </w:r>
          </w:p>
        </w:tc>
      </w:tr>
      <w:tr w:rsidR="00041B47" w14:paraId="02115BEC" w14:textId="5F7BFA42" w:rsidTr="00000835">
        <w:trPr>
          <w:trHeight w:val="351"/>
        </w:trPr>
        <w:tc>
          <w:tcPr>
            <w:tcW w:w="0" w:type="auto"/>
            <w:shd w:val="clear" w:color="auto" w:fill="F2F2F2" w:themeFill="background1" w:themeFillShade="F2"/>
          </w:tcPr>
          <w:p w14:paraId="21101C10" w14:textId="6A82C62C" w:rsidR="00041B47" w:rsidRPr="00026D39" w:rsidRDefault="00041B47" w:rsidP="00FF7F74">
            <w:pPr>
              <w:jc w:val="both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Státní rozpočet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34B1233" w14:textId="0CFFAFC5" w:rsidR="00041B47" w:rsidRPr="00026D39" w:rsidRDefault="00041B47" w:rsidP="006116EE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5 693,8</w:t>
            </w:r>
          </w:p>
        </w:tc>
      </w:tr>
      <w:tr w:rsidR="00041B47" w14:paraId="56AA1A48" w14:textId="582C992F" w:rsidTr="00000835">
        <w:trPr>
          <w:trHeight w:val="351"/>
        </w:trPr>
        <w:tc>
          <w:tcPr>
            <w:tcW w:w="0" w:type="auto"/>
          </w:tcPr>
          <w:p w14:paraId="70D280F5" w14:textId="63B7C0D2" w:rsidR="00041B47" w:rsidRPr="00026D39" w:rsidRDefault="00041B47" w:rsidP="00FF7F74">
            <w:pPr>
              <w:jc w:val="both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Neveřejné zdroje</w:t>
            </w:r>
          </w:p>
        </w:tc>
        <w:tc>
          <w:tcPr>
            <w:tcW w:w="0" w:type="auto"/>
          </w:tcPr>
          <w:p w14:paraId="0724C011" w14:textId="56BF1459" w:rsidR="00041B47" w:rsidRPr="00026D39" w:rsidRDefault="00041B47" w:rsidP="006116EE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115,7</w:t>
            </w:r>
          </w:p>
        </w:tc>
      </w:tr>
      <w:tr w:rsidR="00041B47" w:rsidRPr="00B46601" w14:paraId="74863341" w14:textId="35040EA1" w:rsidTr="00000835">
        <w:trPr>
          <w:trHeight w:val="351"/>
        </w:trPr>
        <w:tc>
          <w:tcPr>
            <w:tcW w:w="0" w:type="auto"/>
            <w:gridSpan w:val="2"/>
            <w:shd w:val="clear" w:color="auto" w:fill="DF2943"/>
          </w:tcPr>
          <w:p w14:paraId="11772DE8" w14:textId="6A75524A" w:rsidR="00041B47" w:rsidRPr="00026D39" w:rsidRDefault="00041B47" w:rsidP="006116EE">
            <w:pPr>
              <w:rPr>
                <w:rFonts w:ascii="Calibri" w:hAnsi="Calibri" w:cs="Calibri"/>
                <w:color w:val="FFFFFF" w:themeColor="background1"/>
                <w:lang w:eastAsia="cs-CZ"/>
              </w:rPr>
            </w:pPr>
            <w:r w:rsidRPr="00026D39">
              <w:rPr>
                <w:rFonts w:ascii="Calibri" w:hAnsi="Calibri" w:cs="Calibri"/>
                <w:b/>
                <w:bCs/>
                <w:color w:val="FFFFFF" w:themeColor="background1"/>
                <w:lang w:eastAsia="cs-CZ"/>
              </w:rPr>
              <w:t>Skutečné výdaje (mil. Kč)</w:t>
            </w:r>
          </w:p>
        </w:tc>
      </w:tr>
      <w:tr w:rsidR="00041B47" w14:paraId="7B3C4D77" w14:textId="021B5B5E" w:rsidTr="00000835">
        <w:trPr>
          <w:trHeight w:val="351"/>
        </w:trPr>
        <w:tc>
          <w:tcPr>
            <w:tcW w:w="0" w:type="auto"/>
          </w:tcPr>
          <w:p w14:paraId="70F4D27F" w14:textId="1309DC3C" w:rsidR="00041B47" w:rsidRPr="00026D39" w:rsidRDefault="00041B47" w:rsidP="00942D30">
            <w:pPr>
              <w:jc w:val="both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 xml:space="preserve">Celkové </w:t>
            </w:r>
          </w:p>
        </w:tc>
        <w:tc>
          <w:tcPr>
            <w:tcW w:w="0" w:type="auto"/>
          </w:tcPr>
          <w:p w14:paraId="03E09DB1" w14:textId="03DBE274" w:rsidR="00041B47" w:rsidRPr="00026D39" w:rsidRDefault="00041B47" w:rsidP="006116EE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5 689,2</w:t>
            </w:r>
          </w:p>
        </w:tc>
      </w:tr>
      <w:tr w:rsidR="00041B47" w14:paraId="569325C5" w14:textId="2D95B5D5" w:rsidTr="00000835">
        <w:trPr>
          <w:trHeight w:val="351"/>
        </w:trPr>
        <w:tc>
          <w:tcPr>
            <w:tcW w:w="0" w:type="auto"/>
            <w:shd w:val="clear" w:color="auto" w:fill="F2F2F2" w:themeFill="background1" w:themeFillShade="F2"/>
          </w:tcPr>
          <w:p w14:paraId="43094B1B" w14:textId="6F45A4C2" w:rsidR="00041B47" w:rsidRPr="00026D39" w:rsidRDefault="00041B47" w:rsidP="00942D30">
            <w:pPr>
              <w:jc w:val="both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Státní rozpočet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431E17E" w14:textId="42F224DB" w:rsidR="00041B47" w:rsidRPr="00026D39" w:rsidRDefault="00041B47" w:rsidP="006116EE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5 579,0</w:t>
            </w:r>
          </w:p>
        </w:tc>
      </w:tr>
      <w:tr w:rsidR="00041B47" w14:paraId="29F955E3" w14:textId="7BB1A4CA" w:rsidTr="00000835">
        <w:trPr>
          <w:trHeight w:val="351"/>
        </w:trPr>
        <w:tc>
          <w:tcPr>
            <w:tcW w:w="0" w:type="auto"/>
          </w:tcPr>
          <w:p w14:paraId="7D651591" w14:textId="10899D7A" w:rsidR="00041B47" w:rsidRPr="00026D39" w:rsidRDefault="00041B47" w:rsidP="00942D30">
            <w:pPr>
              <w:jc w:val="both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Neveřejné zdroje</w:t>
            </w:r>
          </w:p>
        </w:tc>
        <w:tc>
          <w:tcPr>
            <w:tcW w:w="0" w:type="auto"/>
          </w:tcPr>
          <w:p w14:paraId="2350BCF8" w14:textId="152C1CD8" w:rsidR="00041B47" w:rsidRPr="00026D39" w:rsidRDefault="00041B47" w:rsidP="006116EE">
            <w:pPr>
              <w:jc w:val="right"/>
              <w:rPr>
                <w:rFonts w:ascii="Calibri" w:hAnsi="Calibri" w:cs="Calibri"/>
                <w:lang w:eastAsia="cs-CZ"/>
              </w:rPr>
            </w:pPr>
            <w:r w:rsidRPr="00026D39">
              <w:rPr>
                <w:rFonts w:ascii="Calibri" w:hAnsi="Calibri" w:cs="Calibri"/>
                <w:lang w:eastAsia="cs-CZ"/>
              </w:rPr>
              <w:t>110,1</w:t>
            </w:r>
          </w:p>
        </w:tc>
      </w:tr>
    </w:tbl>
    <w:p w14:paraId="38C44E1C" w14:textId="77777777" w:rsidR="00942D30" w:rsidRDefault="00942D30" w:rsidP="00942D30">
      <w:pPr>
        <w:pStyle w:val="Textpoznpodarou"/>
        <w:rPr>
          <w:b/>
          <w:bCs/>
          <w:sz w:val="18"/>
          <w:szCs w:val="18"/>
          <w:lang w:eastAsia="cs-CZ"/>
        </w:rPr>
      </w:pPr>
    </w:p>
    <w:p w14:paraId="0CA1D2F2" w14:textId="21F15632" w:rsidR="00000835" w:rsidRDefault="00942D30" w:rsidP="00942D30">
      <w:pPr>
        <w:pStyle w:val="Textpoznpodarou"/>
        <w:rPr>
          <w:b/>
          <w:bCs/>
          <w:sz w:val="18"/>
          <w:szCs w:val="18"/>
          <w:lang w:eastAsia="cs-CZ"/>
        </w:rPr>
      </w:pPr>
      <w:r w:rsidRPr="009F3B2A">
        <w:rPr>
          <w:b/>
          <w:bCs/>
          <w:sz w:val="18"/>
          <w:szCs w:val="18"/>
          <w:lang w:eastAsia="cs-CZ"/>
        </w:rPr>
        <w:t>Zdroj</w:t>
      </w:r>
      <w:r w:rsidR="00A52DFA">
        <w:rPr>
          <w:b/>
          <w:bCs/>
          <w:sz w:val="18"/>
          <w:szCs w:val="18"/>
          <w:lang w:eastAsia="cs-CZ"/>
        </w:rPr>
        <w:t xml:space="preserve"> dat</w:t>
      </w:r>
      <w:r w:rsidRPr="009F3B2A">
        <w:rPr>
          <w:b/>
          <w:bCs/>
          <w:sz w:val="18"/>
          <w:szCs w:val="18"/>
          <w:lang w:eastAsia="cs-CZ"/>
        </w:rPr>
        <w:t>: Závěrečn</w:t>
      </w:r>
      <w:r>
        <w:rPr>
          <w:b/>
          <w:bCs/>
          <w:sz w:val="18"/>
          <w:szCs w:val="18"/>
          <w:lang w:eastAsia="cs-CZ"/>
        </w:rPr>
        <w:t>é</w:t>
      </w:r>
      <w:r w:rsidRPr="009F3B2A">
        <w:rPr>
          <w:b/>
          <w:bCs/>
          <w:sz w:val="18"/>
          <w:szCs w:val="18"/>
          <w:lang w:eastAsia="cs-CZ"/>
        </w:rPr>
        <w:t xml:space="preserve"> </w:t>
      </w:r>
      <w:r>
        <w:rPr>
          <w:b/>
          <w:bCs/>
          <w:sz w:val="18"/>
          <w:szCs w:val="18"/>
          <w:lang w:eastAsia="cs-CZ"/>
        </w:rPr>
        <w:t>hodnocení</w:t>
      </w:r>
      <w:r w:rsidRPr="009F3B2A">
        <w:rPr>
          <w:b/>
          <w:bCs/>
          <w:sz w:val="18"/>
          <w:szCs w:val="18"/>
          <w:lang w:eastAsia="cs-CZ"/>
        </w:rPr>
        <w:t xml:space="preserve"> Programu</w:t>
      </w:r>
    </w:p>
    <w:p w14:paraId="428489F1" w14:textId="77777777" w:rsidR="00000835" w:rsidRDefault="00000835">
      <w:pPr>
        <w:rPr>
          <w:rFonts w:ascii="Arial" w:eastAsia="Calibri" w:hAnsi="Arial" w:cs="Times New Roman"/>
          <w:b/>
          <w:bCs/>
          <w:sz w:val="18"/>
          <w:szCs w:val="18"/>
          <w:lang w:eastAsia="cs-CZ"/>
        </w:rPr>
      </w:pPr>
      <w:r>
        <w:rPr>
          <w:b/>
          <w:bCs/>
          <w:sz w:val="18"/>
          <w:szCs w:val="18"/>
          <w:lang w:eastAsia="cs-CZ"/>
        </w:rPr>
        <w:br w:type="page"/>
      </w:r>
    </w:p>
    <w:p w14:paraId="5433E62B" w14:textId="630CEFFC" w:rsidR="0003646C" w:rsidRPr="00F831AE" w:rsidRDefault="0045385C" w:rsidP="00074213">
      <w:pPr>
        <w:pStyle w:val="Nadpis3"/>
      </w:pPr>
      <w:bookmarkStart w:id="21" w:name="_Toc176217905"/>
      <w:bookmarkStart w:id="22" w:name="_Toc182984798"/>
      <w:bookmarkStart w:id="23" w:name="_Toc200093554"/>
      <w:r w:rsidRPr="00F831AE">
        <w:lastRenderedPageBreak/>
        <w:t>Přínosy program</w:t>
      </w:r>
      <w:r w:rsidR="00976D0A" w:rsidRPr="00F831AE">
        <w:t>u</w:t>
      </w:r>
      <w:bookmarkEnd w:id="21"/>
      <w:bookmarkEnd w:id="22"/>
      <w:bookmarkEnd w:id="23"/>
    </w:p>
    <w:p w14:paraId="0A398D33" w14:textId="6FE4E058" w:rsidR="00C560C2" w:rsidRDefault="00C560C2" w:rsidP="00015A1F">
      <w:pPr>
        <w:pStyle w:val="Text"/>
      </w:pPr>
      <w:r>
        <w:t>Program bezprostředně reagoval na tematické cíle Koncepce zdravotnického výzkumu do</w:t>
      </w:r>
      <w:r w:rsidR="001666AB">
        <w:t> </w:t>
      </w:r>
      <w:r>
        <w:t>roku 2022 a NPOV. Cíle Programu reflektovaly jak strategické směry rozvoje zdravotní péče, tak i výzkumné potřeby zdravotnického systému a</w:t>
      </w:r>
      <w:r w:rsidR="00EE1BA3">
        <w:t> </w:t>
      </w:r>
      <w:r>
        <w:t>dlouhodobější výzkumná témata sledovaná v komunitě zdravotnického výzkumu.</w:t>
      </w:r>
      <w:r w:rsidR="00015A1F">
        <w:t xml:space="preserve"> Program přispěl k možnosti realizovat výzkum v přímém propojení s klinickou praxí, pracovat na</w:t>
      </w:r>
      <w:r w:rsidR="00EE1BA3">
        <w:t> </w:t>
      </w:r>
      <w:r w:rsidR="00015A1F">
        <w:t>dlouhodobých výzkumných tématech a</w:t>
      </w:r>
      <w:r w:rsidR="001666AB">
        <w:t> </w:t>
      </w:r>
      <w:r w:rsidR="00015A1F">
        <w:t>zapojit studenty a mladé pracovníky do lékařského výzkumu. Mezi důležité přínosy Programu patří rovněž rozvoj mezinárodní spolupráce v aplikovaném zdravotnickém výzkumu. Relativně vysoký podíl výsledků Programu dosažených ve spolupráci se zahraničními partnery přispěl k dosažení hlavního cíle Programu – zajištění mezinárodně srovnatelné úrovně zdravotnického výzkumu.</w:t>
      </w:r>
    </w:p>
    <w:p w14:paraId="4C1CE99A" w14:textId="7EE7187E" w:rsidR="00B80DE9" w:rsidRDefault="00C560C2" w:rsidP="00B80DE9">
      <w:pPr>
        <w:pStyle w:val="Text"/>
      </w:pPr>
      <w:r>
        <w:t>Realizované projekty přispěly k naplňování všech definovaných dílčích cílů Programu. Toho bylo mimo jiné dosaženo oborovou strukturou hodnotících panelů, do nichž byly návrhy projektů předkládány, a které reﬂektují věcnou a oborovou strukturu stěžejních a dílčích cílů Programu. Jistým nedostatkem, který ztěžoval vyhodnocení přínosů Programu k naplnění dílčích cílů, byla skutečnost, že většina dílčích cílů byla přímo převzata z Koncepce zdravotnického výzkumu do roku 2022. Některé cíle či očekávané přínosy tak v</w:t>
      </w:r>
      <w:r w:rsidR="00CF3825">
        <w:t> </w:t>
      </w:r>
      <w:r>
        <w:t>Programu nebyly stanoveny zcela vhodně vzhledem k jejich obtížné dosažitelnosti pouze v</w:t>
      </w:r>
      <w:r w:rsidR="00CF3825">
        <w:t> </w:t>
      </w:r>
      <w:r>
        <w:t>rámci Programu – např. snížení společenského a ekonomického dopadu závislostí.</w:t>
      </w:r>
    </w:p>
    <w:p w14:paraId="2F3439D1" w14:textId="3F42C0B1" w:rsidR="00436F04" w:rsidRPr="00DB3A01" w:rsidRDefault="00436F04" w:rsidP="00DB3A01">
      <w:pPr>
        <w:keepNext/>
        <w:keepLines/>
        <w:pageBreakBefore/>
        <w:pBdr>
          <w:bottom w:val="single" w:sz="6" w:space="1" w:color="365F91" w:themeColor="accent1" w:themeShade="BF"/>
        </w:pBdr>
        <w:spacing w:before="200" w:after="320"/>
        <w:jc w:val="center"/>
        <w:outlineLvl w:val="1"/>
        <w:rPr>
          <w:rFonts w:ascii="Arial" w:eastAsia="Times New Roman" w:hAnsi="Arial" w:cs="Arial"/>
          <w:b/>
          <w:bCs/>
          <w:color w:val="365F91" w:themeColor="accent1" w:themeShade="BF"/>
          <w:sz w:val="32"/>
          <w:szCs w:val="28"/>
        </w:rPr>
      </w:pPr>
      <w:bookmarkStart w:id="24" w:name="_Toc200093555"/>
      <w:r w:rsidRPr="00DB3A01">
        <w:rPr>
          <w:rFonts w:ascii="Arial" w:eastAsia="Times New Roman" w:hAnsi="Arial" w:cs="Arial"/>
          <w:b/>
          <w:bCs/>
          <w:noProof/>
          <w:color w:val="365F91" w:themeColor="accent1" w:themeShade="BF"/>
          <w:sz w:val="32"/>
          <w:szCs w:val="28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019AC1AC" wp14:editId="2904A68C">
                <wp:simplePos x="0" y="0"/>
                <wp:positionH relativeFrom="column">
                  <wp:posOffset>9897110</wp:posOffset>
                </wp:positionH>
                <wp:positionV relativeFrom="paragraph">
                  <wp:posOffset>646430</wp:posOffset>
                </wp:positionV>
                <wp:extent cx="3072977" cy="803910"/>
                <wp:effectExtent l="0" t="0" r="0" b="0"/>
                <wp:wrapNone/>
                <wp:docPr id="2" name="Zaoblený 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2977" cy="80391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2A7F7D4" w14:textId="77777777" w:rsidR="00354152" w:rsidRPr="00BE0F60" w:rsidRDefault="00354152" w:rsidP="00436F04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</w:pPr>
                            <w:r w:rsidRPr="00BE0F60"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Zdroj: IS VaVaI; datum exportu 15. ledna 2021</w:t>
                            </w:r>
                          </w:p>
                          <w:p w14:paraId="70DB4CE4" w14:textId="1CBF6945" w:rsidR="00354152" w:rsidRPr="00BE0F60" w:rsidRDefault="00354152" w:rsidP="00436F04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</w:pPr>
                            <w:r w:rsidRPr="00BE0F60"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Zpracoval: Odbor RVVI</w:t>
                            </w:r>
                            <w:r w:rsidRPr="00BE0F60"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ab/>
                              <w:t xml:space="preserve">Verze ze dne </w:t>
                            </w:r>
                            <w:r w:rsidRPr="00BE0F60"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BE0F60"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instrText xml:space="preserve"> TIME \@ "d.M.yyyy" </w:instrText>
                            </w:r>
                            <w:r w:rsidRPr="00BE0F60"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000835">
                              <w:rPr>
                                <w:i/>
                                <w:noProof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6.6.2025</w:t>
                            </w:r>
                            <w:r w:rsidRPr="00BE0F60"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9AC1AC" id="Zaoblený obdélník 2" o:spid="_x0000_s1026" style="position:absolute;left:0;text-align:left;margin-left:779.3pt;margin-top:50.9pt;width:241.95pt;height:63.3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" filled="f" stroked="f" strokeweight="2pt">
                <v:textbox>
                  <w:txbxContent>
                    <w:p w14:paraId="32A7F7D4" w14:textId="77777777" w:rsidR="00354152" w:rsidRPr="00BE0F60" w:rsidRDefault="00354152" w:rsidP="00436F04">
                      <w:pPr>
                        <w:spacing w:after="0" w:line="240" w:lineRule="auto"/>
                        <w:jc w:val="right"/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BE0F60"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>Zdroj: IS VaVaI; datum exportu 15. ledna 2021</w:t>
                      </w:r>
                    </w:p>
                    <w:p w14:paraId="70DB4CE4" w14:textId="1CBF6945" w:rsidR="00354152" w:rsidRPr="00BE0F60" w:rsidRDefault="00354152" w:rsidP="00436F04">
                      <w:pPr>
                        <w:spacing w:after="0" w:line="240" w:lineRule="auto"/>
                        <w:jc w:val="right"/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BE0F60"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>Zpracoval: Odbor RVVI</w:t>
                      </w:r>
                      <w:r w:rsidRPr="00BE0F60"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ab/>
                        <w:t xml:space="preserve">Verze ze dne </w:t>
                      </w:r>
                      <w:r w:rsidRPr="00BE0F60"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fldChar w:fldCharType="begin"/>
                      </w:r>
                      <w:r w:rsidRPr="00BE0F60"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instrText xml:space="preserve"> TIME \@ "d.M.yyyy" </w:instrText>
                      </w:r>
                      <w:r w:rsidRPr="00BE0F60"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fldChar w:fldCharType="separate"/>
                      </w:r>
                      <w:r w:rsidR="00000835">
                        <w:rPr>
                          <w:i/>
                          <w:noProof/>
                          <w:color w:val="BFBFBF" w:themeColor="background1" w:themeShade="BF"/>
                          <w:sz w:val="18"/>
                          <w:szCs w:val="18"/>
                        </w:rPr>
                        <w:t>6.6.2025</w:t>
                      </w:r>
                      <w:r w:rsidRPr="00BE0F60"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roundrect>
            </w:pict>
          </mc:Fallback>
        </mc:AlternateContent>
      </w:r>
      <w:r w:rsidRPr="00DB3A01">
        <w:rPr>
          <w:rFonts w:ascii="Arial" w:eastAsia="Times New Roman" w:hAnsi="Arial" w:cs="Arial"/>
          <w:b/>
          <w:bCs/>
          <w:color w:val="365F91" w:themeColor="accent1" w:themeShade="BF"/>
          <w:sz w:val="32"/>
          <w:szCs w:val="28"/>
        </w:rPr>
        <w:t>Závěry a doporučení</w:t>
      </w:r>
      <w:bookmarkEnd w:id="24"/>
    </w:p>
    <w:p w14:paraId="2C3675A5" w14:textId="535B6345" w:rsidR="00894A5E" w:rsidRPr="00EC0BCD" w:rsidRDefault="00F826E7" w:rsidP="008E6893">
      <w:pPr>
        <w:widowControl w:val="0"/>
        <w:spacing w:before="240"/>
        <w:jc w:val="both"/>
      </w:pPr>
      <w:r w:rsidRPr="00EC0BCD">
        <w:t>N</w:t>
      </w:r>
      <w:r w:rsidR="00894A5E" w:rsidRPr="00EC0BCD">
        <w:t>a základě údajů od poskytovatel</w:t>
      </w:r>
      <w:r w:rsidR="00D025C3">
        <w:t>e</w:t>
      </w:r>
      <w:r w:rsidR="00894A5E" w:rsidRPr="00EC0BCD">
        <w:t xml:space="preserve"> posoudila</w:t>
      </w:r>
      <w:r w:rsidR="00124809" w:rsidRPr="00EC0BCD">
        <w:t xml:space="preserve"> R</w:t>
      </w:r>
      <w:r w:rsidR="00D025C3">
        <w:t>ada</w:t>
      </w:r>
      <w:r w:rsidR="00894A5E" w:rsidRPr="00EC0BCD">
        <w:t xml:space="preserve"> soulad </w:t>
      </w:r>
      <w:r w:rsidR="00D025C3">
        <w:t>Programu</w:t>
      </w:r>
      <w:r w:rsidR="00894A5E" w:rsidRPr="00EC0BCD">
        <w:t xml:space="preserve"> s </w:t>
      </w:r>
      <w:r w:rsidR="00D025C3">
        <w:t>NPOV</w:t>
      </w:r>
      <w:r w:rsidR="00BB5EDD" w:rsidRPr="00EC0BCD">
        <w:t xml:space="preserve"> a</w:t>
      </w:r>
      <w:r w:rsidR="00D025C3">
        <w:t> </w:t>
      </w:r>
      <w:r w:rsidR="00BB5EDD" w:rsidRPr="00EC0BCD">
        <w:t>s</w:t>
      </w:r>
      <w:r w:rsidR="00D025C3">
        <w:t> </w:t>
      </w:r>
      <w:r w:rsidR="00BB5EDD" w:rsidRPr="00EC0BCD">
        <w:t>i</w:t>
      </w:r>
      <w:r w:rsidR="00894A5E" w:rsidRPr="00EC0BCD">
        <w:t>mplementací N</w:t>
      </w:r>
      <w:r w:rsidR="00D025C3">
        <w:t>POV</w:t>
      </w:r>
      <w:r w:rsidR="00BB5EDD" w:rsidRPr="00EC0BCD">
        <w:t>.</w:t>
      </w:r>
    </w:p>
    <w:p w14:paraId="0B6B7AFC" w14:textId="3EDB920C" w:rsidR="00673230" w:rsidRPr="00EC0BCD" w:rsidRDefault="00FF754C" w:rsidP="008E6893">
      <w:pPr>
        <w:widowControl w:val="0"/>
        <w:jc w:val="both"/>
      </w:pPr>
      <w:r w:rsidRPr="00EC0BCD">
        <w:t>R</w:t>
      </w:r>
      <w:r w:rsidR="00D025C3">
        <w:t>ada</w:t>
      </w:r>
      <w:r w:rsidRPr="00EC0BCD">
        <w:t xml:space="preserve"> ocenila kvalitu zprac</w:t>
      </w:r>
      <w:r w:rsidR="00EC0BCD">
        <w:t>ování závěrečn</w:t>
      </w:r>
      <w:r w:rsidR="00D025C3">
        <w:t>ého</w:t>
      </w:r>
      <w:r w:rsidR="00EC0BCD">
        <w:t xml:space="preserve"> hodnocení</w:t>
      </w:r>
      <w:r w:rsidR="00D025C3">
        <w:t xml:space="preserve"> P</w:t>
      </w:r>
      <w:r w:rsidRPr="00EC0BCD">
        <w:t>rogram</w:t>
      </w:r>
      <w:r w:rsidR="00D025C3">
        <w:t>u</w:t>
      </w:r>
      <w:r w:rsidR="008E6893">
        <w:t xml:space="preserve"> </w:t>
      </w:r>
      <w:r w:rsidR="00D025C3">
        <w:t xml:space="preserve">a </w:t>
      </w:r>
      <w:r w:rsidRPr="00EC0BCD">
        <w:t>doporučuje poskytovatel</w:t>
      </w:r>
      <w:r w:rsidR="00D025C3">
        <w:t>i</w:t>
      </w:r>
      <w:r w:rsidRPr="00EC0BCD">
        <w:t>:</w:t>
      </w:r>
    </w:p>
    <w:p w14:paraId="46B28D64" w14:textId="21060E68" w:rsidR="00673230" w:rsidRPr="00EC0BCD" w:rsidRDefault="005244BE" w:rsidP="008E6893">
      <w:pPr>
        <w:pStyle w:val="Odstavecseseznamem"/>
        <w:widowControl w:val="0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dále sledovat a vyhodnocovat</w:t>
      </w:r>
      <w:r w:rsidR="00FF754C" w:rsidRPr="00EC0BCD">
        <w:rPr>
          <w:rFonts w:asciiTheme="minorHAnsi" w:hAnsiTheme="minorHAnsi" w:cstheme="minorHAnsi"/>
        </w:rPr>
        <w:t xml:space="preserve"> dopady ukončen</w:t>
      </w:r>
      <w:r w:rsidR="00D025C3">
        <w:rPr>
          <w:rFonts w:asciiTheme="minorHAnsi" w:hAnsiTheme="minorHAnsi" w:cstheme="minorHAnsi"/>
        </w:rPr>
        <w:t>ých</w:t>
      </w:r>
      <w:r w:rsidR="00FF754C" w:rsidRPr="00EC0BCD">
        <w:rPr>
          <w:rFonts w:asciiTheme="minorHAnsi" w:hAnsiTheme="minorHAnsi" w:cstheme="minorHAnsi"/>
        </w:rPr>
        <w:t xml:space="preserve"> </w:t>
      </w:r>
      <w:r w:rsidR="00D025C3">
        <w:rPr>
          <w:rFonts w:asciiTheme="minorHAnsi" w:hAnsiTheme="minorHAnsi" w:cstheme="minorHAnsi"/>
        </w:rPr>
        <w:t>p</w:t>
      </w:r>
      <w:r w:rsidR="00FF754C" w:rsidRPr="00EC0BCD">
        <w:rPr>
          <w:rFonts w:asciiTheme="minorHAnsi" w:hAnsiTheme="minorHAnsi" w:cstheme="minorHAnsi"/>
        </w:rPr>
        <w:t>rogram</w:t>
      </w:r>
      <w:r w:rsidR="00D025C3">
        <w:rPr>
          <w:rFonts w:asciiTheme="minorHAnsi" w:hAnsiTheme="minorHAnsi" w:cstheme="minorHAnsi"/>
        </w:rPr>
        <w:t>ů</w:t>
      </w:r>
      <w:r w:rsidR="00FF754C" w:rsidRPr="00EC0BCD">
        <w:rPr>
          <w:rFonts w:asciiTheme="minorHAnsi" w:hAnsiTheme="minorHAnsi" w:cstheme="minorHAnsi"/>
        </w:rPr>
        <w:t>,</w:t>
      </w:r>
    </w:p>
    <w:p w14:paraId="2B37E578" w14:textId="540C7B8D" w:rsidR="00673230" w:rsidRPr="00EC0BCD" w:rsidRDefault="00FF754C" w:rsidP="008E6893">
      <w:pPr>
        <w:pStyle w:val="Odstavecseseznamem"/>
        <w:widowControl w:val="0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EC0BCD">
        <w:rPr>
          <w:rFonts w:asciiTheme="minorHAnsi" w:hAnsiTheme="minorHAnsi" w:cstheme="minorHAnsi"/>
        </w:rPr>
        <w:t>velmi důsledně dbát na to, aby p</w:t>
      </w:r>
      <w:r w:rsidR="005244BE">
        <w:rPr>
          <w:rFonts w:asciiTheme="minorHAnsi" w:hAnsiTheme="minorHAnsi" w:cstheme="minorHAnsi"/>
        </w:rPr>
        <w:t>rogram</w:t>
      </w:r>
      <w:r w:rsidR="008E6893">
        <w:rPr>
          <w:rFonts w:asciiTheme="minorHAnsi" w:hAnsiTheme="minorHAnsi" w:cstheme="minorHAnsi"/>
        </w:rPr>
        <w:t xml:space="preserve"> </w:t>
      </w:r>
      <w:r w:rsidRPr="00EC0BCD">
        <w:rPr>
          <w:rFonts w:asciiTheme="minorHAnsi" w:hAnsiTheme="minorHAnsi" w:cstheme="minorHAnsi"/>
        </w:rPr>
        <w:t>již v průběhu</w:t>
      </w:r>
      <w:r w:rsidR="005244BE">
        <w:rPr>
          <w:rFonts w:asciiTheme="minorHAnsi" w:hAnsiTheme="minorHAnsi" w:cstheme="minorHAnsi"/>
        </w:rPr>
        <w:t xml:space="preserve"> realizace plnil své poslání a </w:t>
      </w:r>
      <w:r w:rsidRPr="00EC0BCD">
        <w:rPr>
          <w:rFonts w:asciiTheme="minorHAnsi" w:hAnsiTheme="minorHAnsi" w:cstheme="minorHAnsi"/>
        </w:rPr>
        <w:t>vytyčené cíle a tomu přizpůsobit kritéria výběru návrhů projektů a jejich hodnocení,</w:t>
      </w:r>
    </w:p>
    <w:p w14:paraId="18228A9B" w14:textId="0265A9AB" w:rsidR="00673230" w:rsidRPr="00EC0BCD" w:rsidRDefault="00FF754C" w:rsidP="008E6893">
      <w:pPr>
        <w:pStyle w:val="Odstavecseseznamem"/>
        <w:widowControl w:val="0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EC0BCD">
        <w:rPr>
          <w:rFonts w:asciiTheme="minorHAnsi" w:hAnsiTheme="minorHAnsi" w:cstheme="minorHAnsi"/>
        </w:rPr>
        <w:t>volit taková kritéria výběru návrhů projektů, která pov</w:t>
      </w:r>
      <w:r w:rsidR="00DE6B18" w:rsidRPr="00EC0BCD">
        <w:rPr>
          <w:rFonts w:asciiTheme="minorHAnsi" w:hAnsiTheme="minorHAnsi" w:cstheme="minorHAnsi"/>
        </w:rPr>
        <w:t>edou ke splnění cílů programu a k </w:t>
      </w:r>
      <w:r w:rsidRPr="00EC0BCD">
        <w:rPr>
          <w:rFonts w:asciiTheme="minorHAnsi" w:hAnsiTheme="minorHAnsi" w:cstheme="minorHAnsi"/>
        </w:rPr>
        <w:t>získání kvalitních výsledků,</w:t>
      </w:r>
    </w:p>
    <w:p w14:paraId="6252439B" w14:textId="5AFC6E59" w:rsidR="00934D46" w:rsidRDefault="00FF754C" w:rsidP="008E6893">
      <w:pPr>
        <w:pStyle w:val="Odstavecseseznamem"/>
        <w:widowControl w:val="0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EC0BCD">
        <w:rPr>
          <w:rFonts w:asciiTheme="minorHAnsi" w:hAnsiTheme="minorHAnsi" w:cstheme="minorHAnsi"/>
        </w:rPr>
        <w:t>důsledně provádět monitoring jednotlivých projektů v průběhu jejich řešení a v případě potřeby provádět ve spolupráci s příjemcem ú</w:t>
      </w:r>
      <w:r w:rsidR="008E6893">
        <w:rPr>
          <w:rFonts w:asciiTheme="minorHAnsi" w:hAnsiTheme="minorHAnsi" w:cstheme="minorHAnsi"/>
        </w:rPr>
        <w:t>čelové podpory potřebné korekce,</w:t>
      </w:r>
    </w:p>
    <w:p w14:paraId="4A4E678C" w14:textId="62E63F5B" w:rsidR="00BC4576" w:rsidRDefault="00BC4576" w:rsidP="008E6893">
      <w:pPr>
        <w:pStyle w:val="Odstavecseseznamem"/>
        <w:widowControl w:val="0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při návrhu nových programů reflektovat aspekty inflace a jejích dopadů na finanční náročnost podporovaných projektů, např. v rovině plánovaného počtu podpořených projektů</w:t>
      </w:r>
      <w:r w:rsidR="00041B47">
        <w:rPr>
          <w:rFonts w:asciiTheme="minorHAnsi" w:hAnsiTheme="minorHAnsi" w:cstheme="minorHAnsi"/>
        </w:rPr>
        <w:t>,</w:t>
      </w:r>
    </w:p>
    <w:p w14:paraId="53AAC9F7" w14:textId="47D176B0" w:rsidR="00041B47" w:rsidRDefault="00041B47" w:rsidP="008E6893">
      <w:pPr>
        <w:pStyle w:val="Odstavecseseznamem"/>
        <w:widowControl w:val="0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při realizaci hodnocení v navazujících programech reflektovat doporučení uvedená ve</w:t>
      </w:r>
      <w:r w:rsidR="00635E73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Vyjádření KHV (příloha 2).</w:t>
      </w:r>
    </w:p>
    <w:p w14:paraId="170C7C1B" w14:textId="68546F83" w:rsidR="003A219E" w:rsidRPr="00267E55" w:rsidRDefault="003A219E" w:rsidP="00635E73">
      <w:pPr>
        <w:pStyle w:val="Odstavecseseznamem"/>
        <w:widowControl w:val="0"/>
        <w:ind w:left="360"/>
        <w:jc w:val="both"/>
        <w:rPr>
          <w:rFonts w:asciiTheme="minorHAnsi" w:hAnsiTheme="minorHAnsi" w:cstheme="minorHAnsi"/>
        </w:rPr>
      </w:pPr>
    </w:p>
    <w:p w14:paraId="15FB644A" w14:textId="528D4E5E" w:rsidR="0084247E" w:rsidRPr="00DB3A01" w:rsidRDefault="0084247E" w:rsidP="00DB3A01">
      <w:pPr>
        <w:keepNext/>
        <w:keepLines/>
        <w:pageBreakBefore/>
        <w:pBdr>
          <w:bottom w:val="single" w:sz="6" w:space="1" w:color="365F91" w:themeColor="accent1" w:themeShade="BF"/>
        </w:pBdr>
        <w:spacing w:before="200" w:after="320"/>
        <w:jc w:val="center"/>
        <w:outlineLvl w:val="1"/>
        <w:rPr>
          <w:rFonts w:ascii="Arial" w:eastAsia="Times New Roman" w:hAnsi="Arial" w:cs="Arial"/>
          <w:b/>
          <w:bCs/>
          <w:color w:val="365F91" w:themeColor="accent1" w:themeShade="BF"/>
          <w:sz w:val="32"/>
          <w:szCs w:val="28"/>
        </w:rPr>
      </w:pPr>
      <w:bookmarkStart w:id="25" w:name="_Toc200093556"/>
      <w:r w:rsidRPr="00DB3A01">
        <w:rPr>
          <w:rFonts w:ascii="Arial" w:eastAsia="Times New Roman" w:hAnsi="Arial" w:cs="Arial"/>
          <w:b/>
          <w:bCs/>
          <w:noProof/>
          <w:color w:val="365F91" w:themeColor="accent1" w:themeShade="BF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684329BF" wp14:editId="73A56D6F">
                <wp:simplePos x="0" y="0"/>
                <wp:positionH relativeFrom="column">
                  <wp:posOffset>9897110</wp:posOffset>
                </wp:positionH>
                <wp:positionV relativeFrom="paragraph">
                  <wp:posOffset>646430</wp:posOffset>
                </wp:positionV>
                <wp:extent cx="3072977" cy="803910"/>
                <wp:effectExtent l="0" t="0" r="0" b="0"/>
                <wp:wrapNone/>
                <wp:docPr id="354" name="Zaoblený obdélník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2977" cy="80391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F3CD2" w14:textId="77777777" w:rsidR="00354152" w:rsidRPr="00BE0F60" w:rsidRDefault="00354152" w:rsidP="0084247E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</w:pPr>
                            <w:r w:rsidRPr="00BE0F60"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Zdroj: IS VaVaI; datum exportu 15. ledna 2021</w:t>
                            </w:r>
                          </w:p>
                          <w:p w14:paraId="5FFD416B" w14:textId="3E26060F" w:rsidR="00354152" w:rsidRPr="00BE0F60" w:rsidRDefault="00354152" w:rsidP="0084247E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</w:pPr>
                            <w:r w:rsidRPr="00BE0F60"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Zpracoval: Odbor RVVI</w:t>
                            </w:r>
                            <w:r w:rsidRPr="00BE0F60"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ab/>
                              <w:t xml:space="preserve">Verze ze dne </w:t>
                            </w:r>
                            <w:r w:rsidRPr="00BE0F60"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BE0F60"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instrText xml:space="preserve"> TIME \@ "d.M.yyyy" </w:instrText>
                            </w:r>
                            <w:r w:rsidRPr="00BE0F60"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000835">
                              <w:rPr>
                                <w:i/>
                                <w:noProof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6.6.2025</w:t>
                            </w:r>
                            <w:r w:rsidRPr="00BE0F60"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4329BF" id="Zaoblený obdélník 320" o:spid="_x0000_s1027" style="position:absolute;left:0;text-align:left;margin-left:779.3pt;margin-top:50.9pt;width:241.95pt;height:63.3pt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" filled="f" stroked="f" strokeweight="2pt">
                <v:textbox>
                  <w:txbxContent>
                    <w:p w14:paraId="67EF3CD2" w14:textId="77777777" w:rsidR="00354152" w:rsidRPr="00BE0F60" w:rsidRDefault="00354152" w:rsidP="0084247E">
                      <w:pPr>
                        <w:spacing w:after="0" w:line="240" w:lineRule="auto"/>
                        <w:jc w:val="right"/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BE0F60"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>Zdroj: IS VaVaI; datum exportu 15. ledna 2021</w:t>
                      </w:r>
                    </w:p>
                    <w:p w14:paraId="5FFD416B" w14:textId="3E26060F" w:rsidR="00354152" w:rsidRPr="00BE0F60" w:rsidRDefault="00354152" w:rsidP="0084247E">
                      <w:pPr>
                        <w:spacing w:after="0" w:line="240" w:lineRule="auto"/>
                        <w:jc w:val="right"/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BE0F60"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>Zpracoval: Odbor RVVI</w:t>
                      </w:r>
                      <w:r w:rsidRPr="00BE0F60"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ab/>
                        <w:t xml:space="preserve">Verze ze dne </w:t>
                      </w:r>
                      <w:r w:rsidRPr="00BE0F60"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fldChar w:fldCharType="begin"/>
                      </w:r>
                      <w:r w:rsidRPr="00BE0F60"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instrText xml:space="preserve"> TIME \@ "d.M.yyyy" </w:instrText>
                      </w:r>
                      <w:r w:rsidRPr="00BE0F60"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fldChar w:fldCharType="separate"/>
                      </w:r>
                      <w:r w:rsidR="00000835">
                        <w:rPr>
                          <w:i/>
                          <w:noProof/>
                          <w:color w:val="BFBFBF" w:themeColor="background1" w:themeShade="BF"/>
                          <w:sz w:val="18"/>
                          <w:szCs w:val="18"/>
                        </w:rPr>
                        <w:t>6.6.2025</w:t>
                      </w:r>
                      <w:r w:rsidRPr="00BE0F60"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roundrect>
            </w:pict>
          </mc:Fallback>
        </mc:AlternateContent>
      </w:r>
      <w:r w:rsidRPr="00DB3A01">
        <w:rPr>
          <w:rFonts w:ascii="Arial" w:eastAsia="Times New Roman" w:hAnsi="Arial" w:cs="Arial"/>
          <w:b/>
          <w:bCs/>
          <w:color w:val="365F91" w:themeColor="accent1" w:themeShade="BF"/>
          <w:sz w:val="32"/>
          <w:szCs w:val="28"/>
        </w:rPr>
        <w:t>Přílohy</w:t>
      </w:r>
      <w:bookmarkEnd w:id="25"/>
    </w:p>
    <w:p w14:paraId="11ED8EBE" w14:textId="0A77FF3B" w:rsidR="0084247E" w:rsidRPr="009C679E" w:rsidRDefault="002233EE" w:rsidP="000A2C67">
      <w:pPr>
        <w:pStyle w:val="Odrka"/>
        <w:jc w:val="left"/>
        <w:rPr>
          <w:b/>
          <w:bCs/>
        </w:rPr>
      </w:pPr>
      <w:r w:rsidRPr="009C679E">
        <w:rPr>
          <w:b/>
          <w:bCs/>
        </w:rPr>
        <w:t>Příloha </w:t>
      </w:r>
      <w:r w:rsidR="00370388">
        <w:rPr>
          <w:b/>
          <w:bCs/>
        </w:rPr>
        <w:t>1</w:t>
      </w:r>
      <w:r w:rsidRPr="009C679E">
        <w:rPr>
          <w:b/>
          <w:bCs/>
        </w:rPr>
        <w:t> </w:t>
      </w:r>
      <w:r w:rsidR="003D11F0" w:rsidRPr="009C679E">
        <w:rPr>
          <w:bCs/>
        </w:rPr>
        <w:t xml:space="preserve">Závěrečné hodnocení </w:t>
      </w:r>
      <w:r w:rsidR="000A2C67">
        <w:rPr>
          <w:bCs/>
        </w:rPr>
        <w:t>programu</w:t>
      </w:r>
    </w:p>
    <w:p w14:paraId="41C561B4" w14:textId="33836621" w:rsidR="003D11F0" w:rsidRPr="002233EE" w:rsidRDefault="003D11F0" w:rsidP="00124809">
      <w:pPr>
        <w:pStyle w:val="Odrka"/>
        <w:jc w:val="left"/>
      </w:pPr>
      <w:r w:rsidRPr="009C679E">
        <w:rPr>
          <w:b/>
          <w:bCs/>
        </w:rPr>
        <w:t xml:space="preserve">Příloha </w:t>
      </w:r>
      <w:r w:rsidR="00370388">
        <w:rPr>
          <w:b/>
          <w:bCs/>
        </w:rPr>
        <w:t>2</w:t>
      </w:r>
      <w:r w:rsidRPr="009C679E">
        <w:t xml:space="preserve"> Vyjádření KHV k</w:t>
      </w:r>
      <w:r w:rsidR="009C679E" w:rsidRPr="009C679E">
        <w:t> z</w:t>
      </w:r>
      <w:r w:rsidRPr="009C679E">
        <w:t>ávěrečn</w:t>
      </w:r>
      <w:r w:rsidR="000A2C67">
        <w:t>ému</w:t>
      </w:r>
      <w:r w:rsidR="009C679E" w:rsidRPr="009C679E">
        <w:t xml:space="preserve"> hodnocení</w:t>
      </w:r>
      <w:r w:rsidRPr="009C679E">
        <w:t xml:space="preserve"> </w:t>
      </w:r>
      <w:r w:rsidR="009C679E" w:rsidRPr="009C679E">
        <w:t>p</w:t>
      </w:r>
      <w:r w:rsidR="002E73C9" w:rsidRPr="009C679E">
        <w:t>rogram</w:t>
      </w:r>
      <w:r w:rsidR="000A2C67">
        <w:t>u</w:t>
      </w:r>
    </w:p>
    <w:p w14:paraId="22DD2D83" w14:textId="31EF5D57" w:rsidR="005619D6" w:rsidRPr="005619D6" w:rsidRDefault="005619D6" w:rsidP="003D11F0">
      <w:pPr>
        <w:pStyle w:val="Odrka"/>
        <w:rPr>
          <w:b/>
        </w:rPr>
      </w:pPr>
    </w:p>
    <w:sectPr w:rsidR="005619D6" w:rsidRPr="005619D6" w:rsidSect="00017F77">
      <w:headerReference w:type="default" r:id="rId10"/>
      <w:pgSz w:w="11906" w:h="16840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02DC7" w14:textId="77777777" w:rsidR="0089794F" w:rsidRDefault="0089794F" w:rsidP="005658B8">
      <w:pPr>
        <w:spacing w:after="0" w:line="240" w:lineRule="auto"/>
      </w:pPr>
      <w:r>
        <w:separator/>
      </w:r>
    </w:p>
  </w:endnote>
  <w:endnote w:type="continuationSeparator" w:id="0">
    <w:p w14:paraId="04EF0FEC" w14:textId="77777777" w:rsidR="0089794F" w:rsidRDefault="0089794F" w:rsidP="00565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9644041"/>
      <w:docPartObj>
        <w:docPartGallery w:val="Page Numbers (Bottom of Page)"/>
        <w:docPartUnique/>
      </w:docPartObj>
    </w:sdtPr>
    <w:sdtEndPr/>
    <w:sdtContent>
      <w:p w14:paraId="40B4DDB8" w14:textId="5BFA2F01" w:rsidR="00354152" w:rsidRDefault="0035415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81E">
          <w:rPr>
            <w:noProof/>
          </w:rPr>
          <w:t>28</w:t>
        </w:r>
        <w:r>
          <w:fldChar w:fldCharType="end"/>
        </w:r>
      </w:p>
    </w:sdtContent>
  </w:sdt>
  <w:p w14:paraId="02C0942C" w14:textId="77777777" w:rsidR="00354152" w:rsidRDefault="00354152" w:rsidP="00C52C38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7726C" w14:textId="77777777" w:rsidR="0089794F" w:rsidRDefault="0089794F" w:rsidP="005658B8">
      <w:pPr>
        <w:spacing w:after="0" w:line="240" w:lineRule="auto"/>
      </w:pPr>
      <w:r>
        <w:separator/>
      </w:r>
    </w:p>
  </w:footnote>
  <w:footnote w:type="continuationSeparator" w:id="0">
    <w:p w14:paraId="7289B4EF" w14:textId="77777777" w:rsidR="0089794F" w:rsidRDefault="0089794F" w:rsidP="00565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354152" w:rsidRPr="00687149" w14:paraId="238D6448" w14:textId="77777777" w:rsidTr="00A73BFC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733AFDF" w14:textId="77777777" w:rsidR="001344F2" w:rsidRDefault="001344F2" w:rsidP="001344F2">
          <w:pPr>
            <w:pStyle w:val="Zhlav"/>
          </w:pPr>
          <w:r>
            <w:rPr>
              <w:noProof/>
            </w:rPr>
            <mc:AlternateContent>
              <mc:Choice Requires="wps">
                <w:drawing>
                  <wp:anchor distT="0" distB="0" distL="0" distR="0" simplePos="0" relativeHeight="251660288" behindDoc="1" locked="0" layoutInCell="1" allowOverlap="1" wp14:anchorId="54EEDD8B" wp14:editId="6AB60E09">
                    <wp:simplePos x="0" y="0"/>
                    <wp:positionH relativeFrom="margin">
                      <wp:posOffset>4961729</wp:posOffset>
                    </wp:positionH>
                    <wp:positionV relativeFrom="topMargin">
                      <wp:posOffset>695505</wp:posOffset>
                    </wp:positionV>
                    <wp:extent cx="1104596" cy="333375"/>
                    <wp:effectExtent l="0" t="0" r="0" b="0"/>
                    <wp:wrapNone/>
                    <wp:docPr id="46" name="Textbox 4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104596" cy="33337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731CE96B" w14:textId="784187F0" w:rsidR="001344F2" w:rsidRPr="00B13622" w:rsidRDefault="001344F2" w:rsidP="001344F2">
                                <w:pPr>
                                  <w:spacing w:before="5"/>
                                  <w:ind w:left="20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44"/>
                                  </w:rPr>
                                </w:pPr>
                              </w:p>
                            </w:txbxContent>
                          </wps:txbx>
                          <wps:bodyPr wrap="square" lIns="0" tIns="0" rIns="0" bIns="0" rtlCol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54EEDD8B"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46" o:spid="_x0000_s1028" type="#_x0000_t202" style="position:absolute;margin-left:390.7pt;margin-top:54.75pt;width:87pt;height:26.25pt;z-index:-251656192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      <v:textbox inset="0,0,0,0">
                      <w:txbxContent>
                        <w:p w14:paraId="731CE96B" w14:textId="784187F0" w:rsidR="001344F2" w:rsidRPr="00B13622" w:rsidRDefault="001344F2" w:rsidP="001344F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654568BA" wp14:editId="4D66B52E">
                <wp:simplePos x="0" y="0"/>
                <wp:positionH relativeFrom="margin">
                  <wp:posOffset>-72390</wp:posOffset>
                </wp:positionH>
                <wp:positionV relativeFrom="topMargin">
                  <wp:posOffset>-176530</wp:posOffset>
                </wp:positionV>
                <wp:extent cx="2206625" cy="647700"/>
                <wp:effectExtent l="0" t="0" r="3175" b="0"/>
                <wp:wrapNone/>
                <wp:docPr id="840886238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2AC3D2C" w14:textId="48FA0E6E" w:rsidR="00354152" w:rsidRPr="009758E5" w:rsidRDefault="00354152" w:rsidP="001344F2">
          <w:pPr>
            <w:pStyle w:val="Zhlav"/>
            <w:tabs>
              <w:tab w:val="clear" w:pos="4536"/>
              <w:tab w:val="clear" w:pos="9072"/>
            </w:tabs>
            <w:jc w:val="both"/>
            <w:rPr>
              <w:rFonts w:ascii="Arial" w:hAnsi="Arial" w:cs="Arial"/>
              <w:b/>
              <w:color w:val="0B38B5"/>
            </w:rPr>
          </w:pPr>
        </w:p>
      </w:tc>
      <w:tc>
        <w:tcPr>
          <w:tcW w:w="15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74B3749B" w14:textId="5CEB4670" w:rsidR="00354152" w:rsidRPr="00687149" w:rsidRDefault="00354152" w:rsidP="006A7BB4">
          <w:pPr>
            <w:pStyle w:val="Zhlav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</w:tr>
  </w:tbl>
  <w:p w14:paraId="024CEF4F" w14:textId="77777777" w:rsidR="00354152" w:rsidRDefault="0035415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D6255" w14:textId="626F96D1" w:rsidR="00354152" w:rsidRPr="00DE6B18" w:rsidRDefault="00354152" w:rsidP="00DE6B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A"/>
    <w:multiLevelType w:val="singleLevel"/>
    <w:tmpl w:val="0000000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4707933"/>
    <w:multiLevelType w:val="hybridMultilevel"/>
    <w:tmpl w:val="EE780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44260"/>
    <w:multiLevelType w:val="hybridMultilevel"/>
    <w:tmpl w:val="C952D1D2"/>
    <w:lvl w:ilvl="0" w:tplc="FC78509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10ED9"/>
    <w:multiLevelType w:val="hybridMultilevel"/>
    <w:tmpl w:val="5F3292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23403"/>
    <w:multiLevelType w:val="multilevel"/>
    <w:tmpl w:val="5F32924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11B6E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47217DA"/>
    <w:multiLevelType w:val="hybridMultilevel"/>
    <w:tmpl w:val="B7941A8A"/>
    <w:lvl w:ilvl="0" w:tplc="B0F06FA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C65C0"/>
    <w:multiLevelType w:val="hybridMultilevel"/>
    <w:tmpl w:val="74D0E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4134C"/>
    <w:multiLevelType w:val="hybridMultilevel"/>
    <w:tmpl w:val="E9B2F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1525FD"/>
    <w:multiLevelType w:val="hybridMultilevel"/>
    <w:tmpl w:val="AB08F90A"/>
    <w:lvl w:ilvl="0" w:tplc="C7C2DDBA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3A786082"/>
    <w:multiLevelType w:val="hybridMultilevel"/>
    <w:tmpl w:val="569C39E2"/>
    <w:lvl w:ilvl="0" w:tplc="1FDC9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024A4"/>
    <w:multiLevelType w:val="multilevel"/>
    <w:tmpl w:val="FCA25B8E"/>
    <w:lvl w:ilvl="0">
      <w:start w:val="7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3."/>
      <w:lvlJc w:val="left"/>
      <w:pPr>
        <w:ind w:left="1004" w:hanging="720"/>
      </w:pPr>
      <w:rPr>
        <w:rFonts w:ascii="Arial" w:eastAsiaTheme="minorHAnsi" w:hAnsi="Arial" w:cs="Arial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42685964"/>
    <w:multiLevelType w:val="hybridMultilevel"/>
    <w:tmpl w:val="229E6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235FD1"/>
    <w:multiLevelType w:val="hybridMultilevel"/>
    <w:tmpl w:val="1A9669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FB4E4C"/>
    <w:multiLevelType w:val="hybridMultilevel"/>
    <w:tmpl w:val="068A2450"/>
    <w:lvl w:ilvl="0" w:tplc="040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569D0A5C"/>
    <w:multiLevelType w:val="hybridMultilevel"/>
    <w:tmpl w:val="5C9667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24873"/>
    <w:multiLevelType w:val="multilevel"/>
    <w:tmpl w:val="A44A30F8"/>
    <w:styleLink w:val="Styl3"/>
    <w:lvl w:ilvl="0">
      <w:start w:val="7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6A493388"/>
    <w:multiLevelType w:val="hybridMultilevel"/>
    <w:tmpl w:val="003E83E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73902145"/>
    <w:multiLevelType w:val="hybridMultilevel"/>
    <w:tmpl w:val="156423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223256"/>
    <w:multiLevelType w:val="hybridMultilevel"/>
    <w:tmpl w:val="715C31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B4E2F"/>
    <w:multiLevelType w:val="hybridMultilevel"/>
    <w:tmpl w:val="5F3292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C208E6"/>
    <w:multiLevelType w:val="hybridMultilevel"/>
    <w:tmpl w:val="5F3292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C02D41"/>
    <w:multiLevelType w:val="hybridMultilevel"/>
    <w:tmpl w:val="BC243D64"/>
    <w:lvl w:ilvl="0" w:tplc="CC0EC7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6094682">
    <w:abstractNumId w:val="13"/>
  </w:num>
  <w:num w:numId="2" w16cid:durableId="135151993">
    <w:abstractNumId w:val="18"/>
  </w:num>
  <w:num w:numId="3" w16cid:durableId="1741293853">
    <w:abstractNumId w:val="12"/>
  </w:num>
  <w:num w:numId="4" w16cid:durableId="1277561800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4395791">
    <w:abstractNumId w:val="7"/>
  </w:num>
  <w:num w:numId="6" w16cid:durableId="1918593671">
    <w:abstractNumId w:val="4"/>
  </w:num>
  <w:num w:numId="7" w16cid:durableId="914707557">
    <w:abstractNumId w:val="9"/>
  </w:num>
  <w:num w:numId="8" w16cid:durableId="44789641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</w:num>
  <w:num w:numId="9" w16cid:durableId="1118336294">
    <w:abstractNumId w:val="14"/>
  </w:num>
  <w:num w:numId="10" w16cid:durableId="1700468314">
    <w:abstractNumId w:val="8"/>
  </w:num>
  <w:num w:numId="11" w16cid:durableId="1035420814">
    <w:abstractNumId w:val="20"/>
  </w:num>
  <w:num w:numId="12" w16cid:durableId="1331711417">
    <w:abstractNumId w:val="21"/>
  </w:num>
  <w:num w:numId="13" w16cid:durableId="1318924206">
    <w:abstractNumId w:val="24"/>
  </w:num>
  <w:num w:numId="14" w16cid:durableId="832989966">
    <w:abstractNumId w:val="17"/>
  </w:num>
  <w:num w:numId="15" w16cid:durableId="950354481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1684208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239230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43156319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73145034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99135600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0795677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17510253">
    <w:abstractNumId w:val="13"/>
  </w:num>
  <w:num w:numId="23" w16cid:durableId="666446089">
    <w:abstractNumId w:val="22"/>
  </w:num>
  <w:num w:numId="24" w16cid:durableId="1180851281">
    <w:abstractNumId w:val="6"/>
  </w:num>
  <w:num w:numId="25" w16cid:durableId="1385911980">
    <w:abstractNumId w:val="15"/>
  </w:num>
  <w:num w:numId="26" w16cid:durableId="945036788">
    <w:abstractNumId w:val="23"/>
  </w:num>
  <w:num w:numId="27" w16cid:durableId="490751077">
    <w:abstractNumId w:val="5"/>
  </w:num>
  <w:num w:numId="28" w16cid:durableId="2120564598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59280432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0636311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21111401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75254975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81924407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88600733">
    <w:abstractNumId w:val="3"/>
  </w:num>
  <w:num w:numId="35" w16cid:durableId="1748071607">
    <w:abstractNumId w:val="19"/>
  </w:num>
  <w:num w:numId="36" w16cid:durableId="1447507746">
    <w:abstractNumId w:val="10"/>
  </w:num>
  <w:num w:numId="37" w16cid:durableId="1479880852">
    <w:abstractNumId w:val="11"/>
  </w:num>
  <w:num w:numId="38" w16cid:durableId="1644001458">
    <w:abstractNumId w:val="16"/>
  </w:num>
  <w:num w:numId="39" w16cid:durableId="881094240">
    <w:abstractNumId w:val="13"/>
  </w:num>
  <w:num w:numId="40" w16cid:durableId="111012208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2E"/>
    <w:rsid w:val="00000835"/>
    <w:rsid w:val="00000C4E"/>
    <w:rsid w:val="00001109"/>
    <w:rsid w:val="00001245"/>
    <w:rsid w:val="00002B22"/>
    <w:rsid w:val="000032B0"/>
    <w:rsid w:val="00004170"/>
    <w:rsid w:val="000041CE"/>
    <w:rsid w:val="0000546D"/>
    <w:rsid w:val="00011F99"/>
    <w:rsid w:val="0001225B"/>
    <w:rsid w:val="00013538"/>
    <w:rsid w:val="0001377B"/>
    <w:rsid w:val="00013DC7"/>
    <w:rsid w:val="00014859"/>
    <w:rsid w:val="000156ED"/>
    <w:rsid w:val="00015A1F"/>
    <w:rsid w:val="00015E2E"/>
    <w:rsid w:val="00016ED1"/>
    <w:rsid w:val="0001793A"/>
    <w:rsid w:val="00017F77"/>
    <w:rsid w:val="00020AC3"/>
    <w:rsid w:val="00024864"/>
    <w:rsid w:val="00026D39"/>
    <w:rsid w:val="00027326"/>
    <w:rsid w:val="000302FF"/>
    <w:rsid w:val="000307D2"/>
    <w:rsid w:val="000329F4"/>
    <w:rsid w:val="00035BB0"/>
    <w:rsid w:val="000363D0"/>
    <w:rsid w:val="0003646C"/>
    <w:rsid w:val="000415DD"/>
    <w:rsid w:val="00041B47"/>
    <w:rsid w:val="000421D2"/>
    <w:rsid w:val="00044BE9"/>
    <w:rsid w:val="00045747"/>
    <w:rsid w:val="00046725"/>
    <w:rsid w:val="000503C2"/>
    <w:rsid w:val="0005100F"/>
    <w:rsid w:val="00052E0C"/>
    <w:rsid w:val="00053175"/>
    <w:rsid w:val="000545E4"/>
    <w:rsid w:val="000550F6"/>
    <w:rsid w:val="00055BD6"/>
    <w:rsid w:val="0005718A"/>
    <w:rsid w:val="00060603"/>
    <w:rsid w:val="00062624"/>
    <w:rsid w:val="000629FE"/>
    <w:rsid w:val="00063F74"/>
    <w:rsid w:val="00065FE0"/>
    <w:rsid w:val="000712B8"/>
    <w:rsid w:val="00073116"/>
    <w:rsid w:val="00073D54"/>
    <w:rsid w:val="00074213"/>
    <w:rsid w:val="00075CE0"/>
    <w:rsid w:val="000800F1"/>
    <w:rsid w:val="00080836"/>
    <w:rsid w:val="000835B6"/>
    <w:rsid w:val="00083F1B"/>
    <w:rsid w:val="000877D1"/>
    <w:rsid w:val="00087EF3"/>
    <w:rsid w:val="00090F72"/>
    <w:rsid w:val="000922AD"/>
    <w:rsid w:val="000A0F46"/>
    <w:rsid w:val="000A2C67"/>
    <w:rsid w:val="000A2E25"/>
    <w:rsid w:val="000A4E8E"/>
    <w:rsid w:val="000A540A"/>
    <w:rsid w:val="000A75A3"/>
    <w:rsid w:val="000B0AD7"/>
    <w:rsid w:val="000B177A"/>
    <w:rsid w:val="000B4E4D"/>
    <w:rsid w:val="000B4E82"/>
    <w:rsid w:val="000B4ED0"/>
    <w:rsid w:val="000B5634"/>
    <w:rsid w:val="000B5B3B"/>
    <w:rsid w:val="000C0E02"/>
    <w:rsid w:val="000C0E23"/>
    <w:rsid w:val="000C21BE"/>
    <w:rsid w:val="000C4AFB"/>
    <w:rsid w:val="000C54D0"/>
    <w:rsid w:val="000C58FB"/>
    <w:rsid w:val="000D2A32"/>
    <w:rsid w:val="000D3181"/>
    <w:rsid w:val="000D4A6B"/>
    <w:rsid w:val="000D6DF4"/>
    <w:rsid w:val="000E2AC1"/>
    <w:rsid w:val="000E3CBA"/>
    <w:rsid w:val="000E4477"/>
    <w:rsid w:val="000E4570"/>
    <w:rsid w:val="000E4F68"/>
    <w:rsid w:val="000E6B67"/>
    <w:rsid w:val="000F05BD"/>
    <w:rsid w:val="000F06A9"/>
    <w:rsid w:val="000F087D"/>
    <w:rsid w:val="000F231E"/>
    <w:rsid w:val="000F5CEF"/>
    <w:rsid w:val="000F77C8"/>
    <w:rsid w:val="001009A1"/>
    <w:rsid w:val="001015F7"/>
    <w:rsid w:val="00104897"/>
    <w:rsid w:val="00104D4C"/>
    <w:rsid w:val="001053F1"/>
    <w:rsid w:val="001067F9"/>
    <w:rsid w:val="001113A8"/>
    <w:rsid w:val="00112CA6"/>
    <w:rsid w:val="00114675"/>
    <w:rsid w:val="00117D17"/>
    <w:rsid w:val="00120C0C"/>
    <w:rsid w:val="00121A94"/>
    <w:rsid w:val="00121E78"/>
    <w:rsid w:val="001223EF"/>
    <w:rsid w:val="00123373"/>
    <w:rsid w:val="00124809"/>
    <w:rsid w:val="0013046D"/>
    <w:rsid w:val="001315A3"/>
    <w:rsid w:val="00131FDF"/>
    <w:rsid w:val="001324B2"/>
    <w:rsid w:val="00133D39"/>
    <w:rsid w:val="001344F2"/>
    <w:rsid w:val="00137563"/>
    <w:rsid w:val="00145054"/>
    <w:rsid w:val="00146748"/>
    <w:rsid w:val="00151741"/>
    <w:rsid w:val="00152CAD"/>
    <w:rsid w:val="00154A40"/>
    <w:rsid w:val="00155CF0"/>
    <w:rsid w:val="001561DF"/>
    <w:rsid w:val="00156509"/>
    <w:rsid w:val="001617DE"/>
    <w:rsid w:val="00162777"/>
    <w:rsid w:val="00164722"/>
    <w:rsid w:val="001666AB"/>
    <w:rsid w:val="001666F6"/>
    <w:rsid w:val="00166D72"/>
    <w:rsid w:val="001702BD"/>
    <w:rsid w:val="001704BB"/>
    <w:rsid w:val="0017053F"/>
    <w:rsid w:val="001717A9"/>
    <w:rsid w:val="00181BAC"/>
    <w:rsid w:val="001856FF"/>
    <w:rsid w:val="001865F2"/>
    <w:rsid w:val="001903DA"/>
    <w:rsid w:val="00193DEE"/>
    <w:rsid w:val="00196358"/>
    <w:rsid w:val="001A02A1"/>
    <w:rsid w:val="001A4F3A"/>
    <w:rsid w:val="001A59D1"/>
    <w:rsid w:val="001A66F8"/>
    <w:rsid w:val="001A6A17"/>
    <w:rsid w:val="001A75BA"/>
    <w:rsid w:val="001B06B9"/>
    <w:rsid w:val="001B2C14"/>
    <w:rsid w:val="001B5212"/>
    <w:rsid w:val="001B5C8C"/>
    <w:rsid w:val="001B637F"/>
    <w:rsid w:val="001B7E68"/>
    <w:rsid w:val="001C0570"/>
    <w:rsid w:val="001C087A"/>
    <w:rsid w:val="001C0901"/>
    <w:rsid w:val="001C15EC"/>
    <w:rsid w:val="001C1EFD"/>
    <w:rsid w:val="001C1FF7"/>
    <w:rsid w:val="001C6DCB"/>
    <w:rsid w:val="001D03B4"/>
    <w:rsid w:val="001D2E86"/>
    <w:rsid w:val="001D2F99"/>
    <w:rsid w:val="001D3ADE"/>
    <w:rsid w:val="001D55C2"/>
    <w:rsid w:val="001D70E9"/>
    <w:rsid w:val="001D739E"/>
    <w:rsid w:val="001E6009"/>
    <w:rsid w:val="001E66B2"/>
    <w:rsid w:val="001E73E7"/>
    <w:rsid w:val="001F6BEF"/>
    <w:rsid w:val="0020003D"/>
    <w:rsid w:val="00200E37"/>
    <w:rsid w:val="0020144D"/>
    <w:rsid w:val="00203366"/>
    <w:rsid w:val="002035D0"/>
    <w:rsid w:val="00204013"/>
    <w:rsid w:val="00206641"/>
    <w:rsid w:val="00206C51"/>
    <w:rsid w:val="00207C56"/>
    <w:rsid w:val="00210B45"/>
    <w:rsid w:val="002113F7"/>
    <w:rsid w:val="0021274C"/>
    <w:rsid w:val="0021282F"/>
    <w:rsid w:val="00212CF5"/>
    <w:rsid w:val="0021495D"/>
    <w:rsid w:val="002149DD"/>
    <w:rsid w:val="00215E21"/>
    <w:rsid w:val="002161FE"/>
    <w:rsid w:val="00220701"/>
    <w:rsid w:val="002233EE"/>
    <w:rsid w:val="00223A82"/>
    <w:rsid w:val="00224F1C"/>
    <w:rsid w:val="00232C26"/>
    <w:rsid w:val="00232DF6"/>
    <w:rsid w:val="00233CDF"/>
    <w:rsid w:val="00235135"/>
    <w:rsid w:val="002359A5"/>
    <w:rsid w:val="00235F1D"/>
    <w:rsid w:val="002363B9"/>
    <w:rsid w:val="002418FC"/>
    <w:rsid w:val="002424F3"/>
    <w:rsid w:val="00243457"/>
    <w:rsid w:val="00243A49"/>
    <w:rsid w:val="00246A54"/>
    <w:rsid w:val="002470A7"/>
    <w:rsid w:val="00247814"/>
    <w:rsid w:val="002500FB"/>
    <w:rsid w:val="002548C4"/>
    <w:rsid w:val="002558FA"/>
    <w:rsid w:val="002618DF"/>
    <w:rsid w:val="00262176"/>
    <w:rsid w:val="00263144"/>
    <w:rsid w:val="00264CC9"/>
    <w:rsid w:val="00267E55"/>
    <w:rsid w:val="00271993"/>
    <w:rsid w:val="00272878"/>
    <w:rsid w:val="0027515B"/>
    <w:rsid w:val="002765BD"/>
    <w:rsid w:val="002801EE"/>
    <w:rsid w:val="0028289A"/>
    <w:rsid w:val="0028298F"/>
    <w:rsid w:val="00282A68"/>
    <w:rsid w:val="0028455B"/>
    <w:rsid w:val="002850CD"/>
    <w:rsid w:val="002852BD"/>
    <w:rsid w:val="002859A9"/>
    <w:rsid w:val="00285CF7"/>
    <w:rsid w:val="00287130"/>
    <w:rsid w:val="00290264"/>
    <w:rsid w:val="00290787"/>
    <w:rsid w:val="00291179"/>
    <w:rsid w:val="00293B2A"/>
    <w:rsid w:val="00296AE2"/>
    <w:rsid w:val="00296BE8"/>
    <w:rsid w:val="00296EF1"/>
    <w:rsid w:val="002A0860"/>
    <w:rsid w:val="002A0BFE"/>
    <w:rsid w:val="002A3155"/>
    <w:rsid w:val="002A48B6"/>
    <w:rsid w:val="002A53C3"/>
    <w:rsid w:val="002A5496"/>
    <w:rsid w:val="002A6032"/>
    <w:rsid w:val="002A6E3B"/>
    <w:rsid w:val="002A70D3"/>
    <w:rsid w:val="002A70ED"/>
    <w:rsid w:val="002A7D75"/>
    <w:rsid w:val="002B0DF1"/>
    <w:rsid w:val="002B2C01"/>
    <w:rsid w:val="002B33F1"/>
    <w:rsid w:val="002B5D84"/>
    <w:rsid w:val="002B6C17"/>
    <w:rsid w:val="002C1760"/>
    <w:rsid w:val="002C5E9A"/>
    <w:rsid w:val="002C64F4"/>
    <w:rsid w:val="002C7B60"/>
    <w:rsid w:val="002D0B28"/>
    <w:rsid w:val="002D0EB3"/>
    <w:rsid w:val="002D1D6F"/>
    <w:rsid w:val="002D3D52"/>
    <w:rsid w:val="002D5875"/>
    <w:rsid w:val="002E000E"/>
    <w:rsid w:val="002E1E8B"/>
    <w:rsid w:val="002E1F51"/>
    <w:rsid w:val="002E486A"/>
    <w:rsid w:val="002E52B2"/>
    <w:rsid w:val="002E5A3B"/>
    <w:rsid w:val="002E61B6"/>
    <w:rsid w:val="002E6924"/>
    <w:rsid w:val="002E73C9"/>
    <w:rsid w:val="002E7A5B"/>
    <w:rsid w:val="002F37F3"/>
    <w:rsid w:val="002F41C3"/>
    <w:rsid w:val="002F43B6"/>
    <w:rsid w:val="002F47FB"/>
    <w:rsid w:val="002F5E65"/>
    <w:rsid w:val="00300E03"/>
    <w:rsid w:val="00302F79"/>
    <w:rsid w:val="00305C2D"/>
    <w:rsid w:val="00307248"/>
    <w:rsid w:val="003106DB"/>
    <w:rsid w:val="003107AC"/>
    <w:rsid w:val="003122DF"/>
    <w:rsid w:val="00312776"/>
    <w:rsid w:val="0031312A"/>
    <w:rsid w:val="0031455B"/>
    <w:rsid w:val="0032268B"/>
    <w:rsid w:val="003248BE"/>
    <w:rsid w:val="00324B68"/>
    <w:rsid w:val="00331B10"/>
    <w:rsid w:val="00332C50"/>
    <w:rsid w:val="00332FF6"/>
    <w:rsid w:val="00333412"/>
    <w:rsid w:val="00333626"/>
    <w:rsid w:val="003339A3"/>
    <w:rsid w:val="00335F72"/>
    <w:rsid w:val="0034172F"/>
    <w:rsid w:val="003428A2"/>
    <w:rsid w:val="00342938"/>
    <w:rsid w:val="003429E0"/>
    <w:rsid w:val="00346283"/>
    <w:rsid w:val="00346BF6"/>
    <w:rsid w:val="00354152"/>
    <w:rsid w:val="0035464E"/>
    <w:rsid w:val="00354C0C"/>
    <w:rsid w:val="00354F7E"/>
    <w:rsid w:val="003550CD"/>
    <w:rsid w:val="00355933"/>
    <w:rsid w:val="00356311"/>
    <w:rsid w:val="003567CC"/>
    <w:rsid w:val="00357377"/>
    <w:rsid w:val="00360214"/>
    <w:rsid w:val="00363A68"/>
    <w:rsid w:val="00363B17"/>
    <w:rsid w:val="00364436"/>
    <w:rsid w:val="00366E37"/>
    <w:rsid w:val="0036754E"/>
    <w:rsid w:val="00367F94"/>
    <w:rsid w:val="00370388"/>
    <w:rsid w:val="00370504"/>
    <w:rsid w:val="00371B0F"/>
    <w:rsid w:val="00372AAD"/>
    <w:rsid w:val="003738F0"/>
    <w:rsid w:val="00373971"/>
    <w:rsid w:val="00375E5A"/>
    <w:rsid w:val="00380DDC"/>
    <w:rsid w:val="003827EF"/>
    <w:rsid w:val="00385593"/>
    <w:rsid w:val="00390E00"/>
    <w:rsid w:val="00391A80"/>
    <w:rsid w:val="00392847"/>
    <w:rsid w:val="00395A52"/>
    <w:rsid w:val="00396B4B"/>
    <w:rsid w:val="003971CF"/>
    <w:rsid w:val="003A0BE7"/>
    <w:rsid w:val="003A1F12"/>
    <w:rsid w:val="003A219E"/>
    <w:rsid w:val="003A5578"/>
    <w:rsid w:val="003A5E10"/>
    <w:rsid w:val="003A6512"/>
    <w:rsid w:val="003A681E"/>
    <w:rsid w:val="003B195A"/>
    <w:rsid w:val="003B1E1D"/>
    <w:rsid w:val="003B23CD"/>
    <w:rsid w:val="003B2696"/>
    <w:rsid w:val="003B3A0A"/>
    <w:rsid w:val="003B4710"/>
    <w:rsid w:val="003B4DFA"/>
    <w:rsid w:val="003B613E"/>
    <w:rsid w:val="003B7E53"/>
    <w:rsid w:val="003C1985"/>
    <w:rsid w:val="003C1CEF"/>
    <w:rsid w:val="003C1E2F"/>
    <w:rsid w:val="003C287C"/>
    <w:rsid w:val="003C6BD9"/>
    <w:rsid w:val="003C6E51"/>
    <w:rsid w:val="003C751A"/>
    <w:rsid w:val="003C7C3A"/>
    <w:rsid w:val="003D01B9"/>
    <w:rsid w:val="003D11F0"/>
    <w:rsid w:val="003D4788"/>
    <w:rsid w:val="003D6F1C"/>
    <w:rsid w:val="003D7DAA"/>
    <w:rsid w:val="003E1E7E"/>
    <w:rsid w:val="003E27C7"/>
    <w:rsid w:val="003E2D65"/>
    <w:rsid w:val="003E3650"/>
    <w:rsid w:val="003E36B5"/>
    <w:rsid w:val="003E42D6"/>
    <w:rsid w:val="003E56DE"/>
    <w:rsid w:val="003E5C8C"/>
    <w:rsid w:val="003E7BE5"/>
    <w:rsid w:val="003F39A5"/>
    <w:rsid w:val="003F5B3F"/>
    <w:rsid w:val="003F6BE6"/>
    <w:rsid w:val="00400A30"/>
    <w:rsid w:val="004010BB"/>
    <w:rsid w:val="00403B59"/>
    <w:rsid w:val="00404D79"/>
    <w:rsid w:val="00404FC1"/>
    <w:rsid w:val="0041249C"/>
    <w:rsid w:val="00416159"/>
    <w:rsid w:val="00421A27"/>
    <w:rsid w:val="0042209E"/>
    <w:rsid w:val="00422EA4"/>
    <w:rsid w:val="00425ACF"/>
    <w:rsid w:val="0042631D"/>
    <w:rsid w:val="0043130C"/>
    <w:rsid w:val="00433166"/>
    <w:rsid w:val="00435BC3"/>
    <w:rsid w:val="00436F04"/>
    <w:rsid w:val="004376D8"/>
    <w:rsid w:val="00437BB7"/>
    <w:rsid w:val="0044054F"/>
    <w:rsid w:val="00443F5A"/>
    <w:rsid w:val="004463D9"/>
    <w:rsid w:val="004513E2"/>
    <w:rsid w:val="00452784"/>
    <w:rsid w:val="0045385C"/>
    <w:rsid w:val="00454637"/>
    <w:rsid w:val="00454B25"/>
    <w:rsid w:val="004552A9"/>
    <w:rsid w:val="00455404"/>
    <w:rsid w:val="00460239"/>
    <w:rsid w:val="00462AEA"/>
    <w:rsid w:val="00463C5D"/>
    <w:rsid w:val="004651CE"/>
    <w:rsid w:val="004673DA"/>
    <w:rsid w:val="00470ECD"/>
    <w:rsid w:val="00471C35"/>
    <w:rsid w:val="00472F5E"/>
    <w:rsid w:val="00475E65"/>
    <w:rsid w:val="0047722A"/>
    <w:rsid w:val="00480AAF"/>
    <w:rsid w:val="00482F37"/>
    <w:rsid w:val="00485F9C"/>
    <w:rsid w:val="004862A7"/>
    <w:rsid w:val="00486D97"/>
    <w:rsid w:val="00487D23"/>
    <w:rsid w:val="004929EA"/>
    <w:rsid w:val="004963DB"/>
    <w:rsid w:val="00496431"/>
    <w:rsid w:val="00496D0E"/>
    <w:rsid w:val="004A0655"/>
    <w:rsid w:val="004A2983"/>
    <w:rsid w:val="004A2BFE"/>
    <w:rsid w:val="004A4BCF"/>
    <w:rsid w:val="004A677F"/>
    <w:rsid w:val="004A6C9F"/>
    <w:rsid w:val="004A7CA2"/>
    <w:rsid w:val="004B03BB"/>
    <w:rsid w:val="004B0FC1"/>
    <w:rsid w:val="004B1C0D"/>
    <w:rsid w:val="004B35F3"/>
    <w:rsid w:val="004B368D"/>
    <w:rsid w:val="004B56E9"/>
    <w:rsid w:val="004B5770"/>
    <w:rsid w:val="004B60EF"/>
    <w:rsid w:val="004B7BE8"/>
    <w:rsid w:val="004C0C38"/>
    <w:rsid w:val="004C0E5C"/>
    <w:rsid w:val="004C32DB"/>
    <w:rsid w:val="004C34A1"/>
    <w:rsid w:val="004C34D5"/>
    <w:rsid w:val="004C3805"/>
    <w:rsid w:val="004C6F72"/>
    <w:rsid w:val="004C7FC7"/>
    <w:rsid w:val="004D0F58"/>
    <w:rsid w:val="004D1094"/>
    <w:rsid w:val="004D1843"/>
    <w:rsid w:val="004D1E4F"/>
    <w:rsid w:val="004D3F7F"/>
    <w:rsid w:val="004D596E"/>
    <w:rsid w:val="004D5B31"/>
    <w:rsid w:val="004D6283"/>
    <w:rsid w:val="004E02F6"/>
    <w:rsid w:val="004F19D3"/>
    <w:rsid w:val="004F1D14"/>
    <w:rsid w:val="004F231F"/>
    <w:rsid w:val="004F2F79"/>
    <w:rsid w:val="004F7146"/>
    <w:rsid w:val="004F7327"/>
    <w:rsid w:val="004F74EE"/>
    <w:rsid w:val="004F79AF"/>
    <w:rsid w:val="00500972"/>
    <w:rsid w:val="00502188"/>
    <w:rsid w:val="0050388B"/>
    <w:rsid w:val="00505B6B"/>
    <w:rsid w:val="005070E0"/>
    <w:rsid w:val="005101FF"/>
    <w:rsid w:val="00511408"/>
    <w:rsid w:val="005115BF"/>
    <w:rsid w:val="00513BE9"/>
    <w:rsid w:val="00515A9D"/>
    <w:rsid w:val="005169D8"/>
    <w:rsid w:val="00517DEA"/>
    <w:rsid w:val="00521CC4"/>
    <w:rsid w:val="00521D11"/>
    <w:rsid w:val="005244BE"/>
    <w:rsid w:val="005256D2"/>
    <w:rsid w:val="00525D8C"/>
    <w:rsid w:val="00526DF9"/>
    <w:rsid w:val="005301C5"/>
    <w:rsid w:val="0053119B"/>
    <w:rsid w:val="0053287F"/>
    <w:rsid w:val="00532D1E"/>
    <w:rsid w:val="00533B18"/>
    <w:rsid w:val="00534C30"/>
    <w:rsid w:val="00536FAF"/>
    <w:rsid w:val="005373B0"/>
    <w:rsid w:val="00537DFD"/>
    <w:rsid w:val="00543C87"/>
    <w:rsid w:val="005449C8"/>
    <w:rsid w:val="0054527D"/>
    <w:rsid w:val="00545611"/>
    <w:rsid w:val="00547EC5"/>
    <w:rsid w:val="00550DFD"/>
    <w:rsid w:val="00550EED"/>
    <w:rsid w:val="00550F61"/>
    <w:rsid w:val="005522FA"/>
    <w:rsid w:val="00552A53"/>
    <w:rsid w:val="00553342"/>
    <w:rsid w:val="00555F1F"/>
    <w:rsid w:val="005619D6"/>
    <w:rsid w:val="00561CDB"/>
    <w:rsid w:val="00562FC0"/>
    <w:rsid w:val="00564994"/>
    <w:rsid w:val="00564F7F"/>
    <w:rsid w:val="005654B7"/>
    <w:rsid w:val="005658B8"/>
    <w:rsid w:val="00565ABB"/>
    <w:rsid w:val="005719D7"/>
    <w:rsid w:val="00573921"/>
    <w:rsid w:val="00573F3B"/>
    <w:rsid w:val="00577031"/>
    <w:rsid w:val="005777FB"/>
    <w:rsid w:val="005808E9"/>
    <w:rsid w:val="00583D47"/>
    <w:rsid w:val="0058450D"/>
    <w:rsid w:val="0058726D"/>
    <w:rsid w:val="00595EE2"/>
    <w:rsid w:val="00597089"/>
    <w:rsid w:val="00597A55"/>
    <w:rsid w:val="00597F7E"/>
    <w:rsid w:val="005A049C"/>
    <w:rsid w:val="005A0697"/>
    <w:rsid w:val="005A5070"/>
    <w:rsid w:val="005B13E1"/>
    <w:rsid w:val="005B1540"/>
    <w:rsid w:val="005B2AE1"/>
    <w:rsid w:val="005B3A58"/>
    <w:rsid w:val="005B42D4"/>
    <w:rsid w:val="005B4436"/>
    <w:rsid w:val="005B63E9"/>
    <w:rsid w:val="005C041C"/>
    <w:rsid w:val="005C07BD"/>
    <w:rsid w:val="005C4171"/>
    <w:rsid w:val="005C6D86"/>
    <w:rsid w:val="005C7B53"/>
    <w:rsid w:val="005D05B4"/>
    <w:rsid w:val="005D140F"/>
    <w:rsid w:val="005D1C5C"/>
    <w:rsid w:val="005D1DED"/>
    <w:rsid w:val="005D260E"/>
    <w:rsid w:val="005D453A"/>
    <w:rsid w:val="005D62D6"/>
    <w:rsid w:val="005D7F4B"/>
    <w:rsid w:val="005E1D14"/>
    <w:rsid w:val="005E3700"/>
    <w:rsid w:val="005E40F8"/>
    <w:rsid w:val="005E46FD"/>
    <w:rsid w:val="005E4F40"/>
    <w:rsid w:val="005E6BBB"/>
    <w:rsid w:val="005F0B45"/>
    <w:rsid w:val="005F160A"/>
    <w:rsid w:val="005F224B"/>
    <w:rsid w:val="005F25ED"/>
    <w:rsid w:val="005F3205"/>
    <w:rsid w:val="005F343B"/>
    <w:rsid w:val="005F3EBF"/>
    <w:rsid w:val="005F42A8"/>
    <w:rsid w:val="005F4A96"/>
    <w:rsid w:val="005F5965"/>
    <w:rsid w:val="005F5D1F"/>
    <w:rsid w:val="005F7E64"/>
    <w:rsid w:val="006004D1"/>
    <w:rsid w:val="0060347A"/>
    <w:rsid w:val="0060385E"/>
    <w:rsid w:val="006044EC"/>
    <w:rsid w:val="0060667E"/>
    <w:rsid w:val="006079A2"/>
    <w:rsid w:val="006116EE"/>
    <w:rsid w:val="00612DEA"/>
    <w:rsid w:val="006133A0"/>
    <w:rsid w:val="00613D83"/>
    <w:rsid w:val="00613FE1"/>
    <w:rsid w:val="00614D54"/>
    <w:rsid w:val="00617AEE"/>
    <w:rsid w:val="00617D9C"/>
    <w:rsid w:val="006203E8"/>
    <w:rsid w:val="00624959"/>
    <w:rsid w:val="00633711"/>
    <w:rsid w:val="00635E73"/>
    <w:rsid w:val="00641950"/>
    <w:rsid w:val="00641F89"/>
    <w:rsid w:val="00645F31"/>
    <w:rsid w:val="00646C03"/>
    <w:rsid w:val="00647761"/>
    <w:rsid w:val="0065121B"/>
    <w:rsid w:val="00651360"/>
    <w:rsid w:val="00653CB1"/>
    <w:rsid w:val="00655AD7"/>
    <w:rsid w:val="00662574"/>
    <w:rsid w:val="00662D73"/>
    <w:rsid w:val="006645DA"/>
    <w:rsid w:val="00664DBA"/>
    <w:rsid w:val="00670420"/>
    <w:rsid w:val="00672C35"/>
    <w:rsid w:val="00673230"/>
    <w:rsid w:val="0067641D"/>
    <w:rsid w:val="0068015C"/>
    <w:rsid w:val="00682453"/>
    <w:rsid w:val="006825BE"/>
    <w:rsid w:val="00687149"/>
    <w:rsid w:val="00687595"/>
    <w:rsid w:val="00687C74"/>
    <w:rsid w:val="00687CEC"/>
    <w:rsid w:val="00690E2F"/>
    <w:rsid w:val="00691DE3"/>
    <w:rsid w:val="0069343D"/>
    <w:rsid w:val="006934F4"/>
    <w:rsid w:val="006974DB"/>
    <w:rsid w:val="006A3029"/>
    <w:rsid w:val="006A7BB4"/>
    <w:rsid w:val="006B3398"/>
    <w:rsid w:val="006B423F"/>
    <w:rsid w:val="006B4CE1"/>
    <w:rsid w:val="006B78B0"/>
    <w:rsid w:val="006B79C8"/>
    <w:rsid w:val="006C278B"/>
    <w:rsid w:val="006C28BB"/>
    <w:rsid w:val="006C2CC0"/>
    <w:rsid w:val="006C44C0"/>
    <w:rsid w:val="006C7D53"/>
    <w:rsid w:val="006D2E7F"/>
    <w:rsid w:val="006D60AE"/>
    <w:rsid w:val="006D6B40"/>
    <w:rsid w:val="006E00F9"/>
    <w:rsid w:val="006E0A61"/>
    <w:rsid w:val="006E0B9F"/>
    <w:rsid w:val="006E3522"/>
    <w:rsid w:val="006E3544"/>
    <w:rsid w:val="006E52E6"/>
    <w:rsid w:val="006E66B5"/>
    <w:rsid w:val="006F033D"/>
    <w:rsid w:val="006F0C88"/>
    <w:rsid w:val="006F3200"/>
    <w:rsid w:val="006F5166"/>
    <w:rsid w:val="006F5933"/>
    <w:rsid w:val="006F62B3"/>
    <w:rsid w:val="00700657"/>
    <w:rsid w:val="00701F11"/>
    <w:rsid w:val="00702BD5"/>
    <w:rsid w:val="00703FF2"/>
    <w:rsid w:val="00704417"/>
    <w:rsid w:val="00710EF4"/>
    <w:rsid w:val="00712C0E"/>
    <w:rsid w:val="00714DFC"/>
    <w:rsid w:val="0071558B"/>
    <w:rsid w:val="007168A8"/>
    <w:rsid w:val="00721D6E"/>
    <w:rsid w:val="007225AC"/>
    <w:rsid w:val="0072314B"/>
    <w:rsid w:val="0072552C"/>
    <w:rsid w:val="0072556F"/>
    <w:rsid w:val="00725FB9"/>
    <w:rsid w:val="0072666F"/>
    <w:rsid w:val="00726D37"/>
    <w:rsid w:val="007270AE"/>
    <w:rsid w:val="00730629"/>
    <w:rsid w:val="00731122"/>
    <w:rsid w:val="00731735"/>
    <w:rsid w:val="00732537"/>
    <w:rsid w:val="00733002"/>
    <w:rsid w:val="0073307F"/>
    <w:rsid w:val="00737521"/>
    <w:rsid w:val="00737C29"/>
    <w:rsid w:val="00737CE9"/>
    <w:rsid w:val="00746BE2"/>
    <w:rsid w:val="00746BFB"/>
    <w:rsid w:val="00746CB0"/>
    <w:rsid w:val="00747266"/>
    <w:rsid w:val="0074736D"/>
    <w:rsid w:val="007478DD"/>
    <w:rsid w:val="00750901"/>
    <w:rsid w:val="00751654"/>
    <w:rsid w:val="007521A0"/>
    <w:rsid w:val="00752244"/>
    <w:rsid w:val="00752C1E"/>
    <w:rsid w:val="00753899"/>
    <w:rsid w:val="007557A4"/>
    <w:rsid w:val="0075662C"/>
    <w:rsid w:val="00756D9A"/>
    <w:rsid w:val="0076158B"/>
    <w:rsid w:val="007630ED"/>
    <w:rsid w:val="00764881"/>
    <w:rsid w:val="0076607B"/>
    <w:rsid w:val="007676B0"/>
    <w:rsid w:val="00773FA7"/>
    <w:rsid w:val="00774357"/>
    <w:rsid w:val="007751C2"/>
    <w:rsid w:val="00776E50"/>
    <w:rsid w:val="00780057"/>
    <w:rsid w:val="00780A7F"/>
    <w:rsid w:val="00781346"/>
    <w:rsid w:val="00781561"/>
    <w:rsid w:val="00782694"/>
    <w:rsid w:val="00784988"/>
    <w:rsid w:val="00784AE7"/>
    <w:rsid w:val="0078612E"/>
    <w:rsid w:val="00790636"/>
    <w:rsid w:val="0079178D"/>
    <w:rsid w:val="00791D3C"/>
    <w:rsid w:val="0079344F"/>
    <w:rsid w:val="0079393D"/>
    <w:rsid w:val="00794FF1"/>
    <w:rsid w:val="0079773E"/>
    <w:rsid w:val="007A173E"/>
    <w:rsid w:val="007A6224"/>
    <w:rsid w:val="007A6CC1"/>
    <w:rsid w:val="007A737E"/>
    <w:rsid w:val="007A7755"/>
    <w:rsid w:val="007B0242"/>
    <w:rsid w:val="007B082D"/>
    <w:rsid w:val="007B0D09"/>
    <w:rsid w:val="007B38F9"/>
    <w:rsid w:val="007B3D51"/>
    <w:rsid w:val="007C01E8"/>
    <w:rsid w:val="007C0B64"/>
    <w:rsid w:val="007C1619"/>
    <w:rsid w:val="007C357E"/>
    <w:rsid w:val="007C3C2F"/>
    <w:rsid w:val="007C5BE3"/>
    <w:rsid w:val="007C6E49"/>
    <w:rsid w:val="007D0FF1"/>
    <w:rsid w:val="007D48FF"/>
    <w:rsid w:val="007D75AD"/>
    <w:rsid w:val="007E007A"/>
    <w:rsid w:val="007E428F"/>
    <w:rsid w:val="007E6CF7"/>
    <w:rsid w:val="007E711D"/>
    <w:rsid w:val="007E72F6"/>
    <w:rsid w:val="007E7BD8"/>
    <w:rsid w:val="007F0158"/>
    <w:rsid w:val="007F1BEC"/>
    <w:rsid w:val="007F4667"/>
    <w:rsid w:val="007F4DBC"/>
    <w:rsid w:val="008016CF"/>
    <w:rsid w:val="0080200B"/>
    <w:rsid w:val="00802FCF"/>
    <w:rsid w:val="008047B4"/>
    <w:rsid w:val="0080524F"/>
    <w:rsid w:val="008063D6"/>
    <w:rsid w:val="0081066E"/>
    <w:rsid w:val="00810783"/>
    <w:rsid w:val="00810E95"/>
    <w:rsid w:val="00812965"/>
    <w:rsid w:val="00812FB9"/>
    <w:rsid w:val="00813419"/>
    <w:rsid w:val="008153C5"/>
    <w:rsid w:val="00816668"/>
    <w:rsid w:val="008166D8"/>
    <w:rsid w:val="00817754"/>
    <w:rsid w:val="008212FF"/>
    <w:rsid w:val="008224E8"/>
    <w:rsid w:val="00824B06"/>
    <w:rsid w:val="00826068"/>
    <w:rsid w:val="00831259"/>
    <w:rsid w:val="00832BC0"/>
    <w:rsid w:val="008348B9"/>
    <w:rsid w:val="00836615"/>
    <w:rsid w:val="008403B0"/>
    <w:rsid w:val="00841837"/>
    <w:rsid w:val="0084247E"/>
    <w:rsid w:val="008452ED"/>
    <w:rsid w:val="00850691"/>
    <w:rsid w:val="00852A17"/>
    <w:rsid w:val="008546EC"/>
    <w:rsid w:val="00856CB4"/>
    <w:rsid w:val="0085737C"/>
    <w:rsid w:val="00860B83"/>
    <w:rsid w:val="0086238C"/>
    <w:rsid w:val="008647F9"/>
    <w:rsid w:val="00864B6A"/>
    <w:rsid w:val="00865A5B"/>
    <w:rsid w:val="00872256"/>
    <w:rsid w:val="0087390E"/>
    <w:rsid w:val="00875AA2"/>
    <w:rsid w:val="00876255"/>
    <w:rsid w:val="00877036"/>
    <w:rsid w:val="00880EEB"/>
    <w:rsid w:val="00881854"/>
    <w:rsid w:val="00881DE5"/>
    <w:rsid w:val="00883B2D"/>
    <w:rsid w:val="008848CB"/>
    <w:rsid w:val="00884BC4"/>
    <w:rsid w:val="00886A55"/>
    <w:rsid w:val="008901FE"/>
    <w:rsid w:val="00890FF0"/>
    <w:rsid w:val="00893DE1"/>
    <w:rsid w:val="00894228"/>
    <w:rsid w:val="00894954"/>
    <w:rsid w:val="00894A5E"/>
    <w:rsid w:val="008952CA"/>
    <w:rsid w:val="00896B8B"/>
    <w:rsid w:val="00896EB0"/>
    <w:rsid w:val="0089794F"/>
    <w:rsid w:val="008A5975"/>
    <w:rsid w:val="008A67EA"/>
    <w:rsid w:val="008B367C"/>
    <w:rsid w:val="008B4E8D"/>
    <w:rsid w:val="008B50DD"/>
    <w:rsid w:val="008B6408"/>
    <w:rsid w:val="008B749B"/>
    <w:rsid w:val="008C0D87"/>
    <w:rsid w:val="008C129B"/>
    <w:rsid w:val="008C5F7D"/>
    <w:rsid w:val="008C74D7"/>
    <w:rsid w:val="008D427F"/>
    <w:rsid w:val="008D5F1D"/>
    <w:rsid w:val="008D7A46"/>
    <w:rsid w:val="008D7A52"/>
    <w:rsid w:val="008E09AE"/>
    <w:rsid w:val="008E1416"/>
    <w:rsid w:val="008E2400"/>
    <w:rsid w:val="008E3B00"/>
    <w:rsid w:val="008E41BA"/>
    <w:rsid w:val="008E457F"/>
    <w:rsid w:val="008E5523"/>
    <w:rsid w:val="008E5BD9"/>
    <w:rsid w:val="008E5D42"/>
    <w:rsid w:val="008E6893"/>
    <w:rsid w:val="008E7034"/>
    <w:rsid w:val="008E7E19"/>
    <w:rsid w:val="008F2324"/>
    <w:rsid w:val="008F2941"/>
    <w:rsid w:val="008F2B87"/>
    <w:rsid w:val="008F4FDF"/>
    <w:rsid w:val="008F588C"/>
    <w:rsid w:val="009015D6"/>
    <w:rsid w:val="00905BAC"/>
    <w:rsid w:val="00906142"/>
    <w:rsid w:val="00906ACB"/>
    <w:rsid w:val="00907153"/>
    <w:rsid w:val="00910B75"/>
    <w:rsid w:val="00910E4B"/>
    <w:rsid w:val="00912AD6"/>
    <w:rsid w:val="00912C66"/>
    <w:rsid w:val="00913D22"/>
    <w:rsid w:val="00913DE1"/>
    <w:rsid w:val="00915A97"/>
    <w:rsid w:val="00916EBA"/>
    <w:rsid w:val="00917085"/>
    <w:rsid w:val="00920520"/>
    <w:rsid w:val="009245D0"/>
    <w:rsid w:val="00924BB0"/>
    <w:rsid w:val="0092601F"/>
    <w:rsid w:val="00927BAA"/>
    <w:rsid w:val="00927BF1"/>
    <w:rsid w:val="0093031D"/>
    <w:rsid w:val="00930B97"/>
    <w:rsid w:val="00934D46"/>
    <w:rsid w:val="00935FA4"/>
    <w:rsid w:val="009429B3"/>
    <w:rsid w:val="00942D30"/>
    <w:rsid w:val="00942F07"/>
    <w:rsid w:val="00943364"/>
    <w:rsid w:val="00943C7F"/>
    <w:rsid w:val="0094616A"/>
    <w:rsid w:val="00947DE8"/>
    <w:rsid w:val="00950835"/>
    <w:rsid w:val="009509B6"/>
    <w:rsid w:val="00950B62"/>
    <w:rsid w:val="00951D15"/>
    <w:rsid w:val="0095321E"/>
    <w:rsid w:val="00954694"/>
    <w:rsid w:val="00954EBE"/>
    <w:rsid w:val="00955D73"/>
    <w:rsid w:val="0096018B"/>
    <w:rsid w:val="0096087A"/>
    <w:rsid w:val="00961707"/>
    <w:rsid w:val="00962043"/>
    <w:rsid w:val="00963075"/>
    <w:rsid w:val="00965E1F"/>
    <w:rsid w:val="00970221"/>
    <w:rsid w:val="009707D1"/>
    <w:rsid w:val="0097099F"/>
    <w:rsid w:val="00970B3C"/>
    <w:rsid w:val="00970BE2"/>
    <w:rsid w:val="00970F50"/>
    <w:rsid w:val="009711CA"/>
    <w:rsid w:val="009731E7"/>
    <w:rsid w:val="00973E7D"/>
    <w:rsid w:val="00975BA7"/>
    <w:rsid w:val="0097688E"/>
    <w:rsid w:val="00976D0A"/>
    <w:rsid w:val="00976FB8"/>
    <w:rsid w:val="00980D33"/>
    <w:rsid w:val="0098182D"/>
    <w:rsid w:val="00982CA6"/>
    <w:rsid w:val="00987E29"/>
    <w:rsid w:val="00991BDF"/>
    <w:rsid w:val="00992587"/>
    <w:rsid w:val="009926A0"/>
    <w:rsid w:val="00994E97"/>
    <w:rsid w:val="0099770C"/>
    <w:rsid w:val="00997955"/>
    <w:rsid w:val="00997D58"/>
    <w:rsid w:val="009A0204"/>
    <w:rsid w:val="009A6871"/>
    <w:rsid w:val="009A7210"/>
    <w:rsid w:val="009B2207"/>
    <w:rsid w:val="009B2C69"/>
    <w:rsid w:val="009B5EFB"/>
    <w:rsid w:val="009B6845"/>
    <w:rsid w:val="009B7489"/>
    <w:rsid w:val="009C1A3D"/>
    <w:rsid w:val="009C289C"/>
    <w:rsid w:val="009C3321"/>
    <w:rsid w:val="009C417B"/>
    <w:rsid w:val="009C5343"/>
    <w:rsid w:val="009C679E"/>
    <w:rsid w:val="009C7531"/>
    <w:rsid w:val="009D01F9"/>
    <w:rsid w:val="009D0FC6"/>
    <w:rsid w:val="009D134E"/>
    <w:rsid w:val="009D18C9"/>
    <w:rsid w:val="009D240F"/>
    <w:rsid w:val="009D5017"/>
    <w:rsid w:val="009D5502"/>
    <w:rsid w:val="009D6817"/>
    <w:rsid w:val="009D7687"/>
    <w:rsid w:val="009E16B2"/>
    <w:rsid w:val="009E1F43"/>
    <w:rsid w:val="009E2AA9"/>
    <w:rsid w:val="009E34FC"/>
    <w:rsid w:val="009E56BC"/>
    <w:rsid w:val="009E5C2E"/>
    <w:rsid w:val="009E6721"/>
    <w:rsid w:val="009E6D5A"/>
    <w:rsid w:val="009E78F5"/>
    <w:rsid w:val="009F0222"/>
    <w:rsid w:val="009F132E"/>
    <w:rsid w:val="009F3294"/>
    <w:rsid w:val="009F34E3"/>
    <w:rsid w:val="009F3B2A"/>
    <w:rsid w:val="009F4051"/>
    <w:rsid w:val="009F45D7"/>
    <w:rsid w:val="009F518D"/>
    <w:rsid w:val="009F6CEF"/>
    <w:rsid w:val="009F7F56"/>
    <w:rsid w:val="00A013B4"/>
    <w:rsid w:val="00A05084"/>
    <w:rsid w:val="00A05161"/>
    <w:rsid w:val="00A05BC9"/>
    <w:rsid w:val="00A070DD"/>
    <w:rsid w:val="00A11528"/>
    <w:rsid w:val="00A12E19"/>
    <w:rsid w:val="00A150BC"/>
    <w:rsid w:val="00A16A2D"/>
    <w:rsid w:val="00A24676"/>
    <w:rsid w:val="00A24991"/>
    <w:rsid w:val="00A276DE"/>
    <w:rsid w:val="00A346B4"/>
    <w:rsid w:val="00A36562"/>
    <w:rsid w:val="00A3681B"/>
    <w:rsid w:val="00A37B76"/>
    <w:rsid w:val="00A37EF2"/>
    <w:rsid w:val="00A4031D"/>
    <w:rsid w:val="00A40D42"/>
    <w:rsid w:val="00A50AFA"/>
    <w:rsid w:val="00A52DFA"/>
    <w:rsid w:val="00A52FC9"/>
    <w:rsid w:val="00A53013"/>
    <w:rsid w:val="00A53C69"/>
    <w:rsid w:val="00A54D40"/>
    <w:rsid w:val="00A569C7"/>
    <w:rsid w:val="00A57F50"/>
    <w:rsid w:val="00A615BE"/>
    <w:rsid w:val="00A623DE"/>
    <w:rsid w:val="00A64CB2"/>
    <w:rsid w:val="00A67885"/>
    <w:rsid w:val="00A703F6"/>
    <w:rsid w:val="00A730CA"/>
    <w:rsid w:val="00A73BFC"/>
    <w:rsid w:val="00A74FE0"/>
    <w:rsid w:val="00A76ABD"/>
    <w:rsid w:val="00A7707F"/>
    <w:rsid w:val="00A77A70"/>
    <w:rsid w:val="00A829C5"/>
    <w:rsid w:val="00A83CBD"/>
    <w:rsid w:val="00A85A1D"/>
    <w:rsid w:val="00A87CCC"/>
    <w:rsid w:val="00A926DB"/>
    <w:rsid w:val="00A9459E"/>
    <w:rsid w:val="00AA0751"/>
    <w:rsid w:val="00AA10F3"/>
    <w:rsid w:val="00AA6577"/>
    <w:rsid w:val="00AA7F73"/>
    <w:rsid w:val="00AB00B8"/>
    <w:rsid w:val="00AB30D6"/>
    <w:rsid w:val="00AB35E7"/>
    <w:rsid w:val="00AB6596"/>
    <w:rsid w:val="00AB7C16"/>
    <w:rsid w:val="00AC017A"/>
    <w:rsid w:val="00AC0CB6"/>
    <w:rsid w:val="00AC23FF"/>
    <w:rsid w:val="00AC2743"/>
    <w:rsid w:val="00AC3157"/>
    <w:rsid w:val="00AC5B5D"/>
    <w:rsid w:val="00AC5BE4"/>
    <w:rsid w:val="00AC68D3"/>
    <w:rsid w:val="00AD0D5D"/>
    <w:rsid w:val="00AD23C4"/>
    <w:rsid w:val="00AD42D7"/>
    <w:rsid w:val="00AD6C68"/>
    <w:rsid w:val="00AE01DC"/>
    <w:rsid w:val="00AE04F8"/>
    <w:rsid w:val="00AE425D"/>
    <w:rsid w:val="00AE42E7"/>
    <w:rsid w:val="00AE4FDC"/>
    <w:rsid w:val="00AE51C8"/>
    <w:rsid w:val="00AE65B4"/>
    <w:rsid w:val="00AF12C0"/>
    <w:rsid w:val="00AF23AF"/>
    <w:rsid w:val="00AF32FD"/>
    <w:rsid w:val="00AF3620"/>
    <w:rsid w:val="00AF6695"/>
    <w:rsid w:val="00AF714E"/>
    <w:rsid w:val="00B002F9"/>
    <w:rsid w:val="00B010CB"/>
    <w:rsid w:val="00B014B1"/>
    <w:rsid w:val="00B015FE"/>
    <w:rsid w:val="00B02153"/>
    <w:rsid w:val="00B0465A"/>
    <w:rsid w:val="00B10B51"/>
    <w:rsid w:val="00B1303F"/>
    <w:rsid w:val="00B135CA"/>
    <w:rsid w:val="00B20BD3"/>
    <w:rsid w:val="00B21B71"/>
    <w:rsid w:val="00B22F16"/>
    <w:rsid w:val="00B24411"/>
    <w:rsid w:val="00B27C44"/>
    <w:rsid w:val="00B27F2F"/>
    <w:rsid w:val="00B31D2B"/>
    <w:rsid w:val="00B3220E"/>
    <w:rsid w:val="00B32BF8"/>
    <w:rsid w:val="00B34AB5"/>
    <w:rsid w:val="00B35919"/>
    <w:rsid w:val="00B35B97"/>
    <w:rsid w:val="00B4176A"/>
    <w:rsid w:val="00B44B1E"/>
    <w:rsid w:val="00B456EA"/>
    <w:rsid w:val="00B45CEA"/>
    <w:rsid w:val="00B46601"/>
    <w:rsid w:val="00B47D91"/>
    <w:rsid w:val="00B509E5"/>
    <w:rsid w:val="00B55538"/>
    <w:rsid w:val="00B55915"/>
    <w:rsid w:val="00B55CE6"/>
    <w:rsid w:val="00B5625D"/>
    <w:rsid w:val="00B56527"/>
    <w:rsid w:val="00B57322"/>
    <w:rsid w:val="00B600BB"/>
    <w:rsid w:val="00B60C81"/>
    <w:rsid w:val="00B612CC"/>
    <w:rsid w:val="00B61C68"/>
    <w:rsid w:val="00B676B2"/>
    <w:rsid w:val="00B67D40"/>
    <w:rsid w:val="00B72276"/>
    <w:rsid w:val="00B80DE9"/>
    <w:rsid w:val="00B81794"/>
    <w:rsid w:val="00B81B2C"/>
    <w:rsid w:val="00B85AD3"/>
    <w:rsid w:val="00B85C2D"/>
    <w:rsid w:val="00B85C9F"/>
    <w:rsid w:val="00B86D6C"/>
    <w:rsid w:val="00B92674"/>
    <w:rsid w:val="00B93678"/>
    <w:rsid w:val="00B93E79"/>
    <w:rsid w:val="00B94365"/>
    <w:rsid w:val="00B96461"/>
    <w:rsid w:val="00B9650A"/>
    <w:rsid w:val="00B969E1"/>
    <w:rsid w:val="00BA2303"/>
    <w:rsid w:val="00BA249B"/>
    <w:rsid w:val="00BA345C"/>
    <w:rsid w:val="00BA3772"/>
    <w:rsid w:val="00BA3EC5"/>
    <w:rsid w:val="00BA511B"/>
    <w:rsid w:val="00BA71C0"/>
    <w:rsid w:val="00BA72DC"/>
    <w:rsid w:val="00BA7BA3"/>
    <w:rsid w:val="00BB170A"/>
    <w:rsid w:val="00BB1CCB"/>
    <w:rsid w:val="00BB248C"/>
    <w:rsid w:val="00BB355D"/>
    <w:rsid w:val="00BB4B34"/>
    <w:rsid w:val="00BB4C7F"/>
    <w:rsid w:val="00BB590F"/>
    <w:rsid w:val="00BB5EDD"/>
    <w:rsid w:val="00BB6A69"/>
    <w:rsid w:val="00BC152A"/>
    <w:rsid w:val="00BC192C"/>
    <w:rsid w:val="00BC23B0"/>
    <w:rsid w:val="00BC30EC"/>
    <w:rsid w:val="00BC35E3"/>
    <w:rsid w:val="00BC4576"/>
    <w:rsid w:val="00BC53DA"/>
    <w:rsid w:val="00BC6E32"/>
    <w:rsid w:val="00BC732D"/>
    <w:rsid w:val="00BD0830"/>
    <w:rsid w:val="00BD2E48"/>
    <w:rsid w:val="00BD354A"/>
    <w:rsid w:val="00BD4220"/>
    <w:rsid w:val="00BD4DE8"/>
    <w:rsid w:val="00BD5515"/>
    <w:rsid w:val="00BD6F49"/>
    <w:rsid w:val="00BE0F60"/>
    <w:rsid w:val="00BE1395"/>
    <w:rsid w:val="00BE573A"/>
    <w:rsid w:val="00BE5B1C"/>
    <w:rsid w:val="00BE60B2"/>
    <w:rsid w:val="00BE61B3"/>
    <w:rsid w:val="00BE76E4"/>
    <w:rsid w:val="00BF09EC"/>
    <w:rsid w:val="00BF2629"/>
    <w:rsid w:val="00BF3152"/>
    <w:rsid w:val="00BF3238"/>
    <w:rsid w:val="00BF3FEA"/>
    <w:rsid w:val="00BF5485"/>
    <w:rsid w:val="00BF5692"/>
    <w:rsid w:val="00BF7BBD"/>
    <w:rsid w:val="00C00086"/>
    <w:rsid w:val="00C031F8"/>
    <w:rsid w:val="00C03B2E"/>
    <w:rsid w:val="00C03DA1"/>
    <w:rsid w:val="00C048F6"/>
    <w:rsid w:val="00C0578E"/>
    <w:rsid w:val="00C05FFC"/>
    <w:rsid w:val="00C07C0F"/>
    <w:rsid w:val="00C12B7D"/>
    <w:rsid w:val="00C12C82"/>
    <w:rsid w:val="00C138A4"/>
    <w:rsid w:val="00C13DED"/>
    <w:rsid w:val="00C20353"/>
    <w:rsid w:val="00C20971"/>
    <w:rsid w:val="00C2422E"/>
    <w:rsid w:val="00C243BB"/>
    <w:rsid w:val="00C30ADF"/>
    <w:rsid w:val="00C33B46"/>
    <w:rsid w:val="00C3492F"/>
    <w:rsid w:val="00C34CEC"/>
    <w:rsid w:val="00C35075"/>
    <w:rsid w:val="00C40348"/>
    <w:rsid w:val="00C41EB4"/>
    <w:rsid w:val="00C434A7"/>
    <w:rsid w:val="00C43A25"/>
    <w:rsid w:val="00C44845"/>
    <w:rsid w:val="00C50C4E"/>
    <w:rsid w:val="00C51988"/>
    <w:rsid w:val="00C52C38"/>
    <w:rsid w:val="00C535C9"/>
    <w:rsid w:val="00C55D1C"/>
    <w:rsid w:val="00C560C2"/>
    <w:rsid w:val="00C56A1E"/>
    <w:rsid w:val="00C64FB0"/>
    <w:rsid w:val="00C65EBE"/>
    <w:rsid w:val="00C71C69"/>
    <w:rsid w:val="00C74C9A"/>
    <w:rsid w:val="00C74D99"/>
    <w:rsid w:val="00C75080"/>
    <w:rsid w:val="00C75FCD"/>
    <w:rsid w:val="00C767EB"/>
    <w:rsid w:val="00C77B01"/>
    <w:rsid w:val="00C82F3B"/>
    <w:rsid w:val="00C82F55"/>
    <w:rsid w:val="00C8347E"/>
    <w:rsid w:val="00C83505"/>
    <w:rsid w:val="00C86461"/>
    <w:rsid w:val="00C91D4C"/>
    <w:rsid w:val="00C92D9F"/>
    <w:rsid w:val="00C93158"/>
    <w:rsid w:val="00C96254"/>
    <w:rsid w:val="00C96358"/>
    <w:rsid w:val="00C9761E"/>
    <w:rsid w:val="00C97BA6"/>
    <w:rsid w:val="00CA12FB"/>
    <w:rsid w:val="00CA273F"/>
    <w:rsid w:val="00CA346B"/>
    <w:rsid w:val="00CA3E5D"/>
    <w:rsid w:val="00CA3FEF"/>
    <w:rsid w:val="00CA5844"/>
    <w:rsid w:val="00CA5B39"/>
    <w:rsid w:val="00CA730D"/>
    <w:rsid w:val="00CB06D3"/>
    <w:rsid w:val="00CB15E3"/>
    <w:rsid w:val="00CB37C6"/>
    <w:rsid w:val="00CB3F91"/>
    <w:rsid w:val="00CB4D58"/>
    <w:rsid w:val="00CB4E2F"/>
    <w:rsid w:val="00CB586E"/>
    <w:rsid w:val="00CB6138"/>
    <w:rsid w:val="00CB72EE"/>
    <w:rsid w:val="00CC5C46"/>
    <w:rsid w:val="00CC7604"/>
    <w:rsid w:val="00CD1E9C"/>
    <w:rsid w:val="00CD1F3E"/>
    <w:rsid w:val="00CD27A9"/>
    <w:rsid w:val="00CD2BDB"/>
    <w:rsid w:val="00CD33CA"/>
    <w:rsid w:val="00CD444A"/>
    <w:rsid w:val="00CD4776"/>
    <w:rsid w:val="00CD5AE0"/>
    <w:rsid w:val="00CD7B42"/>
    <w:rsid w:val="00CE0CB9"/>
    <w:rsid w:val="00CE1557"/>
    <w:rsid w:val="00CE249C"/>
    <w:rsid w:val="00CE35E7"/>
    <w:rsid w:val="00CE3D63"/>
    <w:rsid w:val="00CE5B6E"/>
    <w:rsid w:val="00CE618E"/>
    <w:rsid w:val="00CE713A"/>
    <w:rsid w:val="00CE7D8E"/>
    <w:rsid w:val="00CF3825"/>
    <w:rsid w:val="00CF560D"/>
    <w:rsid w:val="00D0010A"/>
    <w:rsid w:val="00D00211"/>
    <w:rsid w:val="00D01700"/>
    <w:rsid w:val="00D021C3"/>
    <w:rsid w:val="00D024C2"/>
    <w:rsid w:val="00D025C3"/>
    <w:rsid w:val="00D0432E"/>
    <w:rsid w:val="00D05E90"/>
    <w:rsid w:val="00D06822"/>
    <w:rsid w:val="00D07B81"/>
    <w:rsid w:val="00D1188C"/>
    <w:rsid w:val="00D165B3"/>
    <w:rsid w:val="00D21B28"/>
    <w:rsid w:val="00D21C12"/>
    <w:rsid w:val="00D234D8"/>
    <w:rsid w:val="00D24374"/>
    <w:rsid w:val="00D24A50"/>
    <w:rsid w:val="00D25815"/>
    <w:rsid w:val="00D2647E"/>
    <w:rsid w:val="00D30127"/>
    <w:rsid w:val="00D32EDA"/>
    <w:rsid w:val="00D33ABB"/>
    <w:rsid w:val="00D36B82"/>
    <w:rsid w:val="00D37826"/>
    <w:rsid w:val="00D403A4"/>
    <w:rsid w:val="00D405BB"/>
    <w:rsid w:val="00D40C90"/>
    <w:rsid w:val="00D4343D"/>
    <w:rsid w:val="00D437B6"/>
    <w:rsid w:val="00D450AB"/>
    <w:rsid w:val="00D4695B"/>
    <w:rsid w:val="00D46CB0"/>
    <w:rsid w:val="00D56F95"/>
    <w:rsid w:val="00D615A1"/>
    <w:rsid w:val="00D61699"/>
    <w:rsid w:val="00D63D88"/>
    <w:rsid w:val="00D72116"/>
    <w:rsid w:val="00D72813"/>
    <w:rsid w:val="00D72C3F"/>
    <w:rsid w:val="00D73666"/>
    <w:rsid w:val="00D769E6"/>
    <w:rsid w:val="00D84D1E"/>
    <w:rsid w:val="00D85164"/>
    <w:rsid w:val="00D8634D"/>
    <w:rsid w:val="00D916AE"/>
    <w:rsid w:val="00D93EC7"/>
    <w:rsid w:val="00D9590C"/>
    <w:rsid w:val="00DA3971"/>
    <w:rsid w:val="00DA3B0A"/>
    <w:rsid w:val="00DA4A72"/>
    <w:rsid w:val="00DA6348"/>
    <w:rsid w:val="00DB0597"/>
    <w:rsid w:val="00DB0BE6"/>
    <w:rsid w:val="00DB310F"/>
    <w:rsid w:val="00DB3A01"/>
    <w:rsid w:val="00DB55D4"/>
    <w:rsid w:val="00DB6679"/>
    <w:rsid w:val="00DB6C34"/>
    <w:rsid w:val="00DC57F7"/>
    <w:rsid w:val="00DC6684"/>
    <w:rsid w:val="00DC6D40"/>
    <w:rsid w:val="00DC723D"/>
    <w:rsid w:val="00DC7A37"/>
    <w:rsid w:val="00DD081C"/>
    <w:rsid w:val="00DD08DF"/>
    <w:rsid w:val="00DD2075"/>
    <w:rsid w:val="00DD23BB"/>
    <w:rsid w:val="00DD2B70"/>
    <w:rsid w:val="00DD32E6"/>
    <w:rsid w:val="00DD4D42"/>
    <w:rsid w:val="00DD4EDB"/>
    <w:rsid w:val="00DD6D63"/>
    <w:rsid w:val="00DD78CC"/>
    <w:rsid w:val="00DD79FC"/>
    <w:rsid w:val="00DE02F1"/>
    <w:rsid w:val="00DE1A31"/>
    <w:rsid w:val="00DE4F16"/>
    <w:rsid w:val="00DE6B18"/>
    <w:rsid w:val="00DF0FFC"/>
    <w:rsid w:val="00DF1085"/>
    <w:rsid w:val="00DF1251"/>
    <w:rsid w:val="00DF2006"/>
    <w:rsid w:val="00DF2D52"/>
    <w:rsid w:val="00DF4084"/>
    <w:rsid w:val="00DF6770"/>
    <w:rsid w:val="00DF6C89"/>
    <w:rsid w:val="00DF7BC0"/>
    <w:rsid w:val="00E002EE"/>
    <w:rsid w:val="00E0415F"/>
    <w:rsid w:val="00E05DA4"/>
    <w:rsid w:val="00E0644F"/>
    <w:rsid w:val="00E10815"/>
    <w:rsid w:val="00E16362"/>
    <w:rsid w:val="00E17BF0"/>
    <w:rsid w:val="00E31691"/>
    <w:rsid w:val="00E40008"/>
    <w:rsid w:val="00E402F2"/>
    <w:rsid w:val="00E45707"/>
    <w:rsid w:val="00E54E33"/>
    <w:rsid w:val="00E56E20"/>
    <w:rsid w:val="00E57A1E"/>
    <w:rsid w:val="00E606E7"/>
    <w:rsid w:val="00E60A97"/>
    <w:rsid w:val="00E60EF1"/>
    <w:rsid w:val="00E616DE"/>
    <w:rsid w:val="00E641ED"/>
    <w:rsid w:val="00E643D1"/>
    <w:rsid w:val="00E65808"/>
    <w:rsid w:val="00E65BC2"/>
    <w:rsid w:val="00E66718"/>
    <w:rsid w:val="00E6706E"/>
    <w:rsid w:val="00E67A95"/>
    <w:rsid w:val="00E67D90"/>
    <w:rsid w:val="00E7277F"/>
    <w:rsid w:val="00E7300C"/>
    <w:rsid w:val="00E7416B"/>
    <w:rsid w:val="00E745D3"/>
    <w:rsid w:val="00E7513C"/>
    <w:rsid w:val="00E7565F"/>
    <w:rsid w:val="00E76A17"/>
    <w:rsid w:val="00E834DF"/>
    <w:rsid w:val="00E8404E"/>
    <w:rsid w:val="00E85ED4"/>
    <w:rsid w:val="00E86368"/>
    <w:rsid w:val="00E867ED"/>
    <w:rsid w:val="00E87E7E"/>
    <w:rsid w:val="00EA0430"/>
    <w:rsid w:val="00EA16FD"/>
    <w:rsid w:val="00EA21EB"/>
    <w:rsid w:val="00EA35F1"/>
    <w:rsid w:val="00EA426B"/>
    <w:rsid w:val="00EA468C"/>
    <w:rsid w:val="00EA6419"/>
    <w:rsid w:val="00EA6552"/>
    <w:rsid w:val="00EB076D"/>
    <w:rsid w:val="00EB0E8B"/>
    <w:rsid w:val="00EB184E"/>
    <w:rsid w:val="00EB2808"/>
    <w:rsid w:val="00EB760D"/>
    <w:rsid w:val="00EC03CF"/>
    <w:rsid w:val="00EC0BCD"/>
    <w:rsid w:val="00EC1B13"/>
    <w:rsid w:val="00EC5A74"/>
    <w:rsid w:val="00EC6966"/>
    <w:rsid w:val="00ED0D7A"/>
    <w:rsid w:val="00ED1768"/>
    <w:rsid w:val="00ED1979"/>
    <w:rsid w:val="00ED30CA"/>
    <w:rsid w:val="00EE1BA3"/>
    <w:rsid w:val="00EE1C3D"/>
    <w:rsid w:val="00EE24BA"/>
    <w:rsid w:val="00EE2EC8"/>
    <w:rsid w:val="00EE743D"/>
    <w:rsid w:val="00EF2CC1"/>
    <w:rsid w:val="00EF6634"/>
    <w:rsid w:val="00EF6A12"/>
    <w:rsid w:val="00EF6EAF"/>
    <w:rsid w:val="00F01317"/>
    <w:rsid w:val="00F01747"/>
    <w:rsid w:val="00F108AA"/>
    <w:rsid w:val="00F16547"/>
    <w:rsid w:val="00F16A3C"/>
    <w:rsid w:val="00F252D0"/>
    <w:rsid w:val="00F27D07"/>
    <w:rsid w:val="00F304EE"/>
    <w:rsid w:val="00F319C4"/>
    <w:rsid w:val="00F34153"/>
    <w:rsid w:val="00F34BFE"/>
    <w:rsid w:val="00F36F9C"/>
    <w:rsid w:val="00F37CC7"/>
    <w:rsid w:val="00F400E7"/>
    <w:rsid w:val="00F43183"/>
    <w:rsid w:val="00F43740"/>
    <w:rsid w:val="00F450EB"/>
    <w:rsid w:val="00F47DA5"/>
    <w:rsid w:val="00F5030E"/>
    <w:rsid w:val="00F51782"/>
    <w:rsid w:val="00F5370B"/>
    <w:rsid w:val="00F54203"/>
    <w:rsid w:val="00F5517B"/>
    <w:rsid w:val="00F563E2"/>
    <w:rsid w:val="00F60A4F"/>
    <w:rsid w:val="00F60D7C"/>
    <w:rsid w:val="00F61541"/>
    <w:rsid w:val="00F619A3"/>
    <w:rsid w:val="00F65691"/>
    <w:rsid w:val="00F66A8A"/>
    <w:rsid w:val="00F706FA"/>
    <w:rsid w:val="00F7278C"/>
    <w:rsid w:val="00F73683"/>
    <w:rsid w:val="00F73D65"/>
    <w:rsid w:val="00F75770"/>
    <w:rsid w:val="00F76629"/>
    <w:rsid w:val="00F76874"/>
    <w:rsid w:val="00F76898"/>
    <w:rsid w:val="00F77720"/>
    <w:rsid w:val="00F80CF2"/>
    <w:rsid w:val="00F826E7"/>
    <w:rsid w:val="00F82BD9"/>
    <w:rsid w:val="00F831AE"/>
    <w:rsid w:val="00F8475D"/>
    <w:rsid w:val="00F86199"/>
    <w:rsid w:val="00F86E97"/>
    <w:rsid w:val="00F878BD"/>
    <w:rsid w:val="00F913D7"/>
    <w:rsid w:val="00FA06D7"/>
    <w:rsid w:val="00FA1B10"/>
    <w:rsid w:val="00FA1E6B"/>
    <w:rsid w:val="00FA1F84"/>
    <w:rsid w:val="00FA3C6A"/>
    <w:rsid w:val="00FA509E"/>
    <w:rsid w:val="00FB074E"/>
    <w:rsid w:val="00FB1792"/>
    <w:rsid w:val="00FB28F9"/>
    <w:rsid w:val="00FB2EE4"/>
    <w:rsid w:val="00FB30AE"/>
    <w:rsid w:val="00FB45C6"/>
    <w:rsid w:val="00FB4F42"/>
    <w:rsid w:val="00FB74EF"/>
    <w:rsid w:val="00FC0B87"/>
    <w:rsid w:val="00FC1761"/>
    <w:rsid w:val="00FC2D3C"/>
    <w:rsid w:val="00FC6B7B"/>
    <w:rsid w:val="00FD01C0"/>
    <w:rsid w:val="00FD08B9"/>
    <w:rsid w:val="00FD3B9D"/>
    <w:rsid w:val="00FD4F92"/>
    <w:rsid w:val="00FD5276"/>
    <w:rsid w:val="00FD6F6E"/>
    <w:rsid w:val="00FD7D7B"/>
    <w:rsid w:val="00FE1029"/>
    <w:rsid w:val="00FE1235"/>
    <w:rsid w:val="00FE127B"/>
    <w:rsid w:val="00FE428E"/>
    <w:rsid w:val="00FE6A99"/>
    <w:rsid w:val="00FF0A4E"/>
    <w:rsid w:val="00FF1398"/>
    <w:rsid w:val="00FF3088"/>
    <w:rsid w:val="00FF4057"/>
    <w:rsid w:val="00FF4803"/>
    <w:rsid w:val="00FF6CB1"/>
    <w:rsid w:val="00FF709D"/>
    <w:rsid w:val="00FF754C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7A134"/>
  <w15:docId w15:val="{138A34EB-13F5-43D1-8380-3AFC4DD3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D1F3E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B06B9"/>
    <w:pPr>
      <w:keepNext/>
      <w:keepLines/>
      <w:pageBreakBefore/>
      <w:spacing w:before="240" w:after="120" w:line="240" w:lineRule="auto"/>
      <w:jc w:val="both"/>
      <w:outlineLvl w:val="0"/>
    </w:pPr>
    <w:rPr>
      <w:rFonts w:ascii="Arial" w:eastAsiaTheme="majorEastAsia" w:hAnsi="Arial" w:cstheme="majorBidi"/>
      <w:b/>
      <w:bCs/>
      <w:smallCaps/>
      <w:color w:val="365F91" w:themeColor="accent1" w:themeShade="BF"/>
      <w:sz w:val="32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68015C"/>
    <w:pPr>
      <w:keepNext/>
      <w:keepLines/>
      <w:pageBreakBefore/>
      <w:pBdr>
        <w:bottom w:val="single" w:sz="6" w:space="1" w:color="365F91" w:themeColor="accent1" w:themeShade="BF"/>
      </w:pBdr>
      <w:spacing w:before="200" w:after="320"/>
      <w:jc w:val="center"/>
      <w:outlineLvl w:val="1"/>
    </w:pPr>
    <w:rPr>
      <w:rFonts w:ascii="Arial" w:eastAsia="Times New Roman" w:hAnsi="Arial" w:cs="Arial"/>
      <w:b/>
      <w:bCs/>
      <w:color w:val="365F91" w:themeColor="accent1" w:themeShade="BF"/>
      <w:sz w:val="32"/>
      <w:szCs w:val="28"/>
    </w:rPr>
  </w:style>
  <w:style w:type="paragraph" w:styleId="Nadpis3">
    <w:name w:val="heading 3"/>
    <w:basedOn w:val="Obsah1"/>
    <w:next w:val="Normln"/>
    <w:link w:val="Nadpis3Char"/>
    <w:autoRedefine/>
    <w:uiPriority w:val="9"/>
    <w:qFormat/>
    <w:rsid w:val="00074213"/>
    <w:pPr>
      <w:keepNext/>
      <w:keepLines/>
      <w:numPr>
        <w:ilvl w:val="2"/>
        <w:numId w:val="22"/>
      </w:numPr>
      <w:spacing w:before="240" w:after="240" w:line="240" w:lineRule="auto"/>
      <w:outlineLvl w:val="2"/>
    </w:pPr>
    <w:rPr>
      <w:rFonts w:ascii="Arial" w:eastAsiaTheme="majorEastAsia" w:hAnsi="Arial" w:cs="Arial"/>
      <w:bCs/>
      <w:smallCaps/>
      <w:color w:val="365F91" w:themeColor="accent1" w:themeShade="BF"/>
      <w:sz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D615A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qFormat/>
    <w:rsid w:val="00D615A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D615A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qFormat/>
    <w:rsid w:val="00D615A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qFormat/>
    <w:rsid w:val="00D615A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rsid w:val="00D615A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B1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1E1D"/>
  </w:style>
  <w:style w:type="paragraph" w:styleId="Zpat">
    <w:name w:val="footer"/>
    <w:basedOn w:val="Normln"/>
    <w:link w:val="ZpatChar"/>
    <w:uiPriority w:val="99"/>
    <w:unhideWhenUsed/>
    <w:rsid w:val="00565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58B8"/>
  </w:style>
  <w:style w:type="paragraph" w:styleId="Textbubliny">
    <w:name w:val="Balloon Text"/>
    <w:basedOn w:val="Normln"/>
    <w:link w:val="TextbublinyChar"/>
    <w:uiPriority w:val="99"/>
    <w:semiHidden/>
    <w:unhideWhenUsed/>
    <w:rsid w:val="00565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58B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565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5658B8"/>
    <w:pPr>
      <w:pBdr>
        <w:bottom w:val="single" w:sz="8" w:space="4" w:color="4F81BD" w:themeColor="accent1"/>
      </w:pBdr>
      <w:spacing w:before="4000" w:after="300" w:line="240" w:lineRule="auto"/>
      <w:contextualSpacing/>
      <w:jc w:val="center"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5658B8"/>
    <w:rPr>
      <w:rFonts w:asciiTheme="majorHAnsi" w:eastAsiaTheme="majorEastAsia" w:hAnsiTheme="majorHAnsi" w:cstheme="majorBidi"/>
      <w:smallCaps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B06B9"/>
    <w:rPr>
      <w:rFonts w:ascii="Arial" w:eastAsiaTheme="majorEastAsia" w:hAnsi="Arial" w:cstheme="majorBidi"/>
      <w:b/>
      <w:bCs/>
      <w:smallCaps/>
      <w:color w:val="365F91" w:themeColor="accent1" w:themeShade="BF"/>
      <w:sz w:val="32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5658B8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51D15"/>
    <w:pPr>
      <w:tabs>
        <w:tab w:val="right" w:leader="dot" w:pos="9062"/>
      </w:tabs>
      <w:spacing w:after="100"/>
      <w:ind w:left="220"/>
    </w:pPr>
    <w:rPr>
      <w:rFonts w:eastAsiaTheme="minorEastAsia"/>
      <w:noProof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EF6A12"/>
    <w:pPr>
      <w:spacing w:after="100"/>
    </w:pPr>
    <w:rPr>
      <w:rFonts w:eastAsiaTheme="minorEastAsia"/>
      <w:b/>
      <w:sz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658B8"/>
    <w:pPr>
      <w:spacing w:after="100"/>
      <w:ind w:left="440"/>
    </w:pPr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658B8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68015C"/>
    <w:rPr>
      <w:rFonts w:ascii="Arial" w:eastAsia="Times New Roman" w:hAnsi="Arial" w:cs="Arial"/>
      <w:b/>
      <w:bCs/>
      <w:color w:val="365F91" w:themeColor="accent1" w:themeShade="BF"/>
      <w:sz w:val="32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074213"/>
    <w:rPr>
      <w:rFonts w:ascii="Arial" w:eastAsiaTheme="majorEastAsia" w:hAnsi="Arial" w:cs="Arial"/>
      <w:b/>
      <w:bCs/>
      <w:smallCaps/>
      <w:color w:val="365F91" w:themeColor="accent1" w:themeShade="BF"/>
      <w:sz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615A1"/>
    <w:rPr>
      <w:rFonts w:asciiTheme="majorHAnsi" w:eastAsiaTheme="majorEastAsia" w:hAnsiTheme="majorHAnsi" w:cstheme="majorBidi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615A1"/>
    <w:rPr>
      <w:rFonts w:asciiTheme="majorHAnsi" w:eastAsiaTheme="majorEastAsia" w:hAnsiTheme="majorHAnsi" w:cstheme="majorBidi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D615A1"/>
    <w:rPr>
      <w:rFonts w:asciiTheme="majorHAnsi" w:eastAsiaTheme="majorEastAsia" w:hAnsiTheme="majorHAnsi" w:cstheme="majorBidi"/>
      <w:i/>
      <w:iCs/>
      <w:color w:val="243F6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D615A1"/>
    <w:rPr>
      <w:rFonts w:asciiTheme="majorHAnsi" w:eastAsiaTheme="majorEastAsia" w:hAnsiTheme="majorHAnsi" w:cstheme="majorBidi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D615A1"/>
    <w:rPr>
      <w:rFonts w:asciiTheme="majorHAnsi" w:eastAsiaTheme="majorEastAsia" w:hAnsiTheme="majorHAnsi" w:cstheme="majorBidi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D615A1"/>
    <w:rPr>
      <w:rFonts w:asciiTheme="majorHAnsi" w:eastAsiaTheme="majorEastAsia" w:hAnsiTheme="majorHAnsi" w:cstheme="majorBidi"/>
      <w:i/>
      <w:iCs/>
      <w:color w:val="404040"/>
      <w:sz w:val="20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qFormat/>
    <w:rsid w:val="00D615A1"/>
    <w:pPr>
      <w:ind w:left="720"/>
      <w:contextualSpacing/>
    </w:pPr>
    <w:rPr>
      <w:rFonts w:ascii="Calibri" w:eastAsia="Calibri" w:hAnsi="Calibri" w:cs="Times New Roman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qFormat/>
    <w:rsid w:val="0027515B"/>
    <w:pPr>
      <w:spacing w:after="0" w:line="240" w:lineRule="auto"/>
      <w:jc w:val="both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27515B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rsid w:val="00D615A1"/>
    <w:rPr>
      <w:rFonts w:cs="Times New Roman"/>
      <w:vertAlign w:val="superscript"/>
    </w:rPr>
  </w:style>
  <w:style w:type="numbering" w:customStyle="1" w:styleId="Styl3">
    <w:name w:val="Styl3"/>
    <w:uiPriority w:val="99"/>
    <w:rsid w:val="00D615A1"/>
    <w:pPr>
      <w:numPr>
        <w:numId w:val="2"/>
      </w:numPr>
    </w:pPr>
  </w:style>
  <w:style w:type="character" w:customStyle="1" w:styleId="OdstavecseseznamemChar">
    <w:name w:val="Odstavec se seznamem Char"/>
    <w:aliases w:val="Nad Char,Odstavec_muj Char,Název grafu Char,nad 1 Char"/>
    <w:link w:val="Odstavecseseznamem"/>
    <w:locked/>
    <w:rsid w:val="00D615A1"/>
    <w:rPr>
      <w:rFonts w:ascii="Calibri" w:eastAsia="Calibri" w:hAnsi="Calibri" w:cs="Times New Roman"/>
    </w:rPr>
  </w:style>
  <w:style w:type="paragraph" w:customStyle="1" w:styleId="Styl1">
    <w:name w:val="Styl1"/>
    <w:basedOn w:val="Normln"/>
    <w:link w:val="Styl1Char"/>
    <w:qFormat/>
    <w:rsid w:val="00F304EE"/>
    <w:rPr>
      <w:rFonts w:ascii="Cambria" w:hAnsi="Cambria"/>
      <w:b/>
      <w:smallCaps/>
      <w:color w:val="24AA26"/>
      <w:sz w:val="32"/>
    </w:rPr>
  </w:style>
  <w:style w:type="paragraph" w:styleId="Normlnweb">
    <w:name w:val="Normal (Web)"/>
    <w:basedOn w:val="Normln"/>
    <w:uiPriority w:val="99"/>
    <w:semiHidden/>
    <w:unhideWhenUsed/>
    <w:rsid w:val="00D615A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615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D615A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615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Styl1Char">
    <w:name w:val="Styl1 Char"/>
    <w:link w:val="Styl1"/>
    <w:rsid w:val="00F304EE"/>
    <w:rPr>
      <w:rFonts w:ascii="Cambria" w:hAnsi="Cambria"/>
      <w:b/>
      <w:smallCaps/>
      <w:color w:val="24AA26"/>
      <w:sz w:val="32"/>
    </w:rPr>
  </w:style>
  <w:style w:type="paragraph" w:customStyle="1" w:styleId="Nadpis1bile">
    <w:name w:val="Nadpis_1_bile"/>
    <w:basedOn w:val="Nadpis1"/>
    <w:qFormat/>
    <w:rsid w:val="003B1E1D"/>
    <w:rPr>
      <w:color w:val="FFFFFF" w:themeColor="background1"/>
    </w:rPr>
  </w:style>
  <w:style w:type="paragraph" w:customStyle="1" w:styleId="Nadpisobsah">
    <w:name w:val="Nadpis_obsah"/>
    <w:basedOn w:val="Nadpis1"/>
    <w:qFormat/>
    <w:rsid w:val="00BD354A"/>
    <w:pPr>
      <w:spacing w:after="480"/>
    </w:pPr>
  </w:style>
  <w:style w:type="paragraph" w:customStyle="1" w:styleId="Text">
    <w:name w:val="_Text"/>
    <w:basedOn w:val="Normln"/>
    <w:qFormat/>
    <w:rsid w:val="00DF6C89"/>
    <w:pPr>
      <w:keepNext/>
      <w:spacing w:after="120"/>
      <w:jc w:val="both"/>
    </w:pPr>
    <w:rPr>
      <w:rFonts w:ascii="Arial" w:hAnsi="Arial" w:cs="Arial"/>
      <w:szCs w:val="24"/>
    </w:rPr>
  </w:style>
  <w:style w:type="paragraph" w:customStyle="1" w:styleId="Odrka">
    <w:name w:val="_Odrážka"/>
    <w:basedOn w:val="Odstavecseseznamem"/>
    <w:qFormat/>
    <w:rsid w:val="00F43740"/>
    <w:pPr>
      <w:shd w:val="clear" w:color="auto" w:fill="FFFFFF" w:themeFill="background1"/>
      <w:spacing w:after="120"/>
      <w:ind w:left="0"/>
      <w:contextualSpacing w:val="0"/>
      <w:jc w:val="both"/>
    </w:pPr>
    <w:rPr>
      <w:rFonts w:ascii="Arial" w:hAnsi="Arial" w:cs="Arial"/>
      <w:szCs w:val="24"/>
    </w:rPr>
  </w:style>
  <w:style w:type="paragraph" w:customStyle="1" w:styleId="Vsledky">
    <w:name w:val="_Výsledky"/>
    <w:basedOn w:val="Nadpis3"/>
    <w:next w:val="Odrka"/>
    <w:qFormat/>
    <w:rsid w:val="0027515B"/>
    <w:pPr>
      <w:numPr>
        <w:ilvl w:val="0"/>
        <w:numId w:val="0"/>
      </w:numPr>
      <w:autoSpaceDE w:val="0"/>
      <w:autoSpaceDN w:val="0"/>
      <w:adjustRightInd w:val="0"/>
      <w:jc w:val="both"/>
    </w:pPr>
    <w:rPr>
      <w:bCs w:val="0"/>
      <w:smallCaps w:val="0"/>
      <w:color w:val="auto"/>
      <w:sz w:val="24"/>
    </w:rPr>
  </w:style>
  <w:style w:type="paragraph" w:customStyle="1" w:styleId="Programzvr">
    <w:name w:val="_Program_závěr"/>
    <w:basedOn w:val="Nadpis4"/>
    <w:next w:val="Odrka"/>
    <w:autoRedefine/>
    <w:qFormat/>
    <w:rsid w:val="0000546D"/>
    <w:pPr>
      <w:spacing w:before="0" w:after="120"/>
      <w:ind w:left="862" w:hanging="720"/>
      <w:jc w:val="both"/>
    </w:pPr>
    <w:rPr>
      <w:rFonts w:ascii="Arial" w:hAnsi="Arial" w:cs="Arial"/>
      <w:i w:val="0"/>
      <w:color w:val="auto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934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34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344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34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344F"/>
    <w:rPr>
      <w:b/>
      <w:bCs/>
      <w:sz w:val="20"/>
      <w:szCs w:val="20"/>
    </w:rPr>
  </w:style>
  <w:style w:type="character" w:styleId="Siln">
    <w:name w:val="Strong"/>
    <w:basedOn w:val="Standardnpsmoodstavce"/>
    <w:qFormat/>
    <w:rsid w:val="00F619A3"/>
    <w:rPr>
      <w:b/>
      <w:bCs/>
    </w:rPr>
  </w:style>
  <w:style w:type="paragraph" w:styleId="Revize">
    <w:name w:val="Revision"/>
    <w:hidden/>
    <w:uiPriority w:val="99"/>
    <w:semiHidden/>
    <w:rsid w:val="00AC0CB6"/>
    <w:pPr>
      <w:spacing w:after="0" w:line="240" w:lineRule="auto"/>
    </w:pPr>
  </w:style>
  <w:style w:type="paragraph" w:styleId="Bezmezer">
    <w:name w:val="No Spacing"/>
    <w:uiPriority w:val="1"/>
    <w:qFormat/>
    <w:rsid w:val="007A173E"/>
    <w:pPr>
      <w:spacing w:after="0" w:line="240" w:lineRule="auto"/>
    </w:pPr>
  </w:style>
  <w:style w:type="paragraph" w:customStyle="1" w:styleId="Textodstavce">
    <w:name w:val="Text odstavce"/>
    <w:basedOn w:val="Default"/>
    <w:next w:val="Default"/>
    <w:link w:val="TextodstavceChar"/>
    <w:rsid w:val="00A50AFA"/>
    <w:rPr>
      <w:rFonts w:eastAsiaTheme="minorHAnsi"/>
      <w:color w:val="auto"/>
      <w:lang w:eastAsia="en-US"/>
    </w:rPr>
  </w:style>
  <w:style w:type="character" w:customStyle="1" w:styleId="TextodstavceChar">
    <w:name w:val="Text odstavce Char"/>
    <w:basedOn w:val="Standardnpsmoodstavce"/>
    <w:link w:val="Textodstavce"/>
    <w:uiPriority w:val="99"/>
    <w:rsid w:val="00A50AFA"/>
    <w:rPr>
      <w:rFonts w:ascii="Times New Roman" w:hAnsi="Times New Roman" w:cs="Times New Roman"/>
      <w:sz w:val="24"/>
      <w:szCs w:val="24"/>
    </w:rPr>
  </w:style>
  <w:style w:type="paragraph" w:customStyle="1" w:styleId="StylZkladntextCalibri">
    <w:name w:val="Styl +Základní text Calibri"/>
    <w:basedOn w:val="Normln"/>
    <w:rsid w:val="006C2CC0"/>
    <w:pPr>
      <w:suppressAutoHyphens/>
      <w:spacing w:before="120" w:after="120" w:line="240" w:lineRule="auto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numbering" w:customStyle="1" w:styleId="Styl2">
    <w:name w:val="Styl2"/>
    <w:uiPriority w:val="99"/>
    <w:rsid w:val="00271993"/>
    <w:pPr>
      <w:numPr>
        <w:numId w:val="5"/>
      </w:numPr>
    </w:pPr>
  </w:style>
  <w:style w:type="paragraph" w:customStyle="1" w:styleId="tvar">
    <w:name w:val="Útvar"/>
    <w:basedOn w:val="Normln"/>
    <w:link w:val="tvarChar"/>
    <w:uiPriority w:val="9"/>
    <w:qFormat/>
    <w:rsid w:val="001344F2"/>
    <w:pPr>
      <w:spacing w:after="0"/>
      <w:jc w:val="both"/>
    </w:pPr>
    <w:rPr>
      <w:rFonts w:ascii="Arial" w:eastAsia="Arial" w:hAnsi="Arial" w:cs="Arial"/>
      <w:b/>
      <w:color w:val="161A48"/>
      <w:sz w:val="28"/>
      <w:szCs w:val="24"/>
      <w:lang w:eastAsia="cs-CZ"/>
    </w:rPr>
  </w:style>
  <w:style w:type="character" w:customStyle="1" w:styleId="tvarChar">
    <w:name w:val="Útvar Char"/>
    <w:basedOn w:val="ZhlavChar"/>
    <w:link w:val="tvar"/>
    <w:uiPriority w:val="9"/>
    <w:rsid w:val="001344F2"/>
    <w:rPr>
      <w:rFonts w:ascii="Arial" w:eastAsia="Arial" w:hAnsi="Arial" w:cs="Arial"/>
      <w:b/>
      <w:color w:val="161A48"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5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EFCB1-0F65-433B-B817-F3BBE1F37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2074</Words>
  <Characters>12241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Lysý Petr</dc:creator>
  <cp:lastModifiedBy>Petr Lysý</cp:lastModifiedBy>
  <cp:revision>4</cp:revision>
  <cp:lastPrinted>2025-06-06T06:21:00Z</cp:lastPrinted>
  <dcterms:created xsi:type="dcterms:W3CDTF">2025-06-06T07:08:00Z</dcterms:created>
  <dcterms:modified xsi:type="dcterms:W3CDTF">2025-06-06T07:38:00Z</dcterms:modified>
</cp:coreProperties>
</file>